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ook w:val="04A0" w:firstRow="1" w:lastRow="0" w:firstColumn="1" w:lastColumn="0" w:noHBand="0" w:noVBand="1"/>
      </w:tblPr>
      <w:tblGrid>
        <w:gridCol w:w="3020"/>
        <w:gridCol w:w="3861"/>
        <w:gridCol w:w="3021"/>
      </w:tblGrid>
      <w:tr w:rsidR="00442723" w:rsidRPr="00AE54F1" w14:paraId="1DBE2104" w14:textId="77777777" w:rsidTr="00AE54F1">
        <w:trPr>
          <w:jc w:val="center"/>
        </w:trPr>
        <w:tc>
          <w:tcPr>
            <w:tcW w:w="3020" w:type="dxa"/>
            <w:vAlign w:val="center"/>
          </w:tcPr>
          <w:p w14:paraId="6B7979A7" w14:textId="01CCA91A" w:rsidR="00442723" w:rsidRPr="00AE54F1" w:rsidRDefault="0069000A" w:rsidP="00AE54F1">
            <w:pPr>
              <w:spacing w:after="0" w:line="240" w:lineRule="auto"/>
            </w:pPr>
            <w:r w:rsidRPr="00AE54F1">
              <w:rPr>
                <w:noProof/>
                <w:lang w:eastAsia="fr-FR"/>
              </w:rPr>
              <w:drawing>
                <wp:inline distT="0" distB="0" distL="0" distR="0" wp14:anchorId="363B61C6" wp14:editId="1C4E457E">
                  <wp:extent cx="1009650" cy="1009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tc>
        <w:tc>
          <w:tcPr>
            <w:tcW w:w="3021" w:type="dxa"/>
            <w:vAlign w:val="center"/>
          </w:tcPr>
          <w:p w14:paraId="2E3CEBFD" w14:textId="5375FD9A" w:rsidR="00442723" w:rsidRPr="00AE54F1" w:rsidRDefault="0069000A" w:rsidP="00AE54F1">
            <w:pPr>
              <w:spacing w:after="0" w:line="240" w:lineRule="auto"/>
              <w:jc w:val="right"/>
            </w:pPr>
            <w:r w:rsidRPr="00AE54F1">
              <w:rPr>
                <w:noProof/>
                <w:lang w:eastAsia="fr-FR"/>
              </w:rPr>
              <w:drawing>
                <wp:inline distT="0" distB="0" distL="0" distR="0" wp14:anchorId="22C0187E" wp14:editId="5DD8710E">
                  <wp:extent cx="2314575" cy="58102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81025"/>
                          </a:xfrm>
                          <a:prstGeom prst="rect">
                            <a:avLst/>
                          </a:prstGeom>
                          <a:noFill/>
                          <a:ln>
                            <a:noFill/>
                          </a:ln>
                        </pic:spPr>
                      </pic:pic>
                    </a:graphicData>
                  </a:graphic>
                </wp:inline>
              </w:drawing>
            </w:r>
          </w:p>
        </w:tc>
        <w:tc>
          <w:tcPr>
            <w:tcW w:w="3021" w:type="dxa"/>
            <w:vAlign w:val="center"/>
          </w:tcPr>
          <w:p w14:paraId="7236072C" w14:textId="1E9A3CF5" w:rsidR="00442723" w:rsidRPr="00AE54F1" w:rsidRDefault="0069000A" w:rsidP="00AE54F1">
            <w:pPr>
              <w:spacing w:after="0" w:line="240" w:lineRule="auto"/>
              <w:jc w:val="right"/>
            </w:pPr>
            <w:r w:rsidRPr="00AE54F1">
              <w:rPr>
                <w:noProof/>
                <w:lang w:eastAsia="fr-FR"/>
              </w:rPr>
              <w:drawing>
                <wp:inline distT="0" distB="0" distL="0" distR="0" wp14:anchorId="3E7870C4" wp14:editId="7560D362">
                  <wp:extent cx="1466850" cy="838200"/>
                  <wp:effectExtent l="0" t="0" r="0" b="0"/>
                  <wp:docPr id="3" name="Image 21" descr="Résultat de recherche d'images pour &quot;LOGO CONSERVATION INTERNATIONAL MADAGASCA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descr="Résultat de recherche d'images pour &quot;LOGO CONSERVATION INTERNATIONAL MADAGASCAR&quot;"/>
                          <pic:cNvPicPr>
                            <a:picLocks noChangeAspect="1" noChangeArrowheads="1"/>
                          </pic:cNvPicPr>
                        </pic:nvPicPr>
                        <pic:blipFill>
                          <a:blip r:embed="rId9">
                            <a:extLst>
                              <a:ext uri="{28A0092B-C50C-407E-A947-70E740481C1C}">
                                <a14:useLocalDpi xmlns:a14="http://schemas.microsoft.com/office/drawing/2010/main" val="0"/>
                              </a:ext>
                            </a:extLst>
                          </a:blip>
                          <a:srcRect t="17889" b="25194"/>
                          <a:stretch>
                            <a:fillRect/>
                          </a:stretch>
                        </pic:blipFill>
                        <pic:spPr bwMode="auto">
                          <a:xfrm>
                            <a:off x="0" y="0"/>
                            <a:ext cx="1466850" cy="838200"/>
                          </a:xfrm>
                          <a:prstGeom prst="rect">
                            <a:avLst/>
                          </a:prstGeom>
                          <a:noFill/>
                          <a:ln>
                            <a:noFill/>
                          </a:ln>
                        </pic:spPr>
                      </pic:pic>
                    </a:graphicData>
                  </a:graphic>
                </wp:inline>
              </w:drawing>
            </w:r>
          </w:p>
        </w:tc>
      </w:tr>
    </w:tbl>
    <w:p w14:paraId="22055E03" w14:textId="77777777" w:rsidR="00A85EAF" w:rsidRDefault="00442723" w:rsidP="006151BC">
      <w:pPr>
        <w:spacing w:after="0"/>
        <w:jc w:val="center"/>
        <w:rPr>
          <w:b/>
          <w:bCs/>
          <w:sz w:val="28"/>
          <w:szCs w:val="28"/>
        </w:rPr>
      </w:pPr>
      <w:r w:rsidRPr="006C5852">
        <w:rPr>
          <w:b/>
          <w:bCs/>
          <w:sz w:val="28"/>
          <w:szCs w:val="28"/>
        </w:rPr>
        <w:t xml:space="preserve">Termes de référence </w:t>
      </w:r>
    </w:p>
    <w:p w14:paraId="33D92971" w14:textId="750F8D4A" w:rsidR="00CB27B0" w:rsidRDefault="00A85EAF" w:rsidP="006151BC">
      <w:pPr>
        <w:pBdr>
          <w:bottom w:val="single" w:sz="6" w:space="0" w:color="auto"/>
        </w:pBdr>
        <w:spacing w:after="0"/>
        <w:jc w:val="center"/>
      </w:pPr>
      <w:r>
        <w:rPr>
          <w:b/>
          <w:bCs/>
          <w:sz w:val="28"/>
          <w:szCs w:val="28"/>
        </w:rPr>
        <w:t xml:space="preserve">Mise en place </w:t>
      </w:r>
      <w:r w:rsidR="00442723" w:rsidRPr="006151BC">
        <w:rPr>
          <w:b/>
          <w:bCs/>
          <w:sz w:val="28"/>
          <w:szCs w:val="28"/>
        </w:rPr>
        <w:t>du Comité ad-hoc chargé des</w:t>
      </w:r>
      <w:r w:rsidR="00DD0CE1" w:rsidRPr="006151BC">
        <w:rPr>
          <w:b/>
          <w:bCs/>
          <w:sz w:val="28"/>
          <w:szCs w:val="28"/>
        </w:rPr>
        <w:t xml:space="preserve"> </w:t>
      </w:r>
      <w:r w:rsidR="005D03E8">
        <w:rPr>
          <w:b/>
          <w:bCs/>
          <w:sz w:val="28"/>
          <w:szCs w:val="28"/>
        </w:rPr>
        <w:t>doléances</w:t>
      </w:r>
    </w:p>
    <w:p w14:paraId="2D179397" w14:textId="77777777" w:rsidR="00CB27B0" w:rsidRDefault="00CB27B0" w:rsidP="006151BC">
      <w:pPr>
        <w:spacing w:after="0"/>
        <w:jc w:val="center"/>
      </w:pPr>
    </w:p>
    <w:p w14:paraId="7C85E2E4" w14:textId="77777777" w:rsidR="00C24DA0" w:rsidRPr="006C25EE" w:rsidRDefault="00A634E2" w:rsidP="0069000A">
      <w:pPr>
        <w:pStyle w:val="Heading1"/>
        <w:numPr>
          <w:ilvl w:val="0"/>
          <w:numId w:val="26"/>
        </w:numPr>
      </w:pPr>
      <w:r w:rsidRPr="006C25EE">
        <w:t>CONTEXTE ET JUSTIFICATION</w:t>
      </w:r>
    </w:p>
    <w:p w14:paraId="375E3944" w14:textId="61881972" w:rsidR="007C2CE8" w:rsidRDefault="007C2CE8" w:rsidP="0069000A">
      <w:pPr>
        <w:pStyle w:val="Style1"/>
      </w:pPr>
      <w:r>
        <w:t>CBIT (</w:t>
      </w:r>
      <w:r w:rsidRPr="002E072F">
        <w:t>Capacity Building Initiative on Transparency of the Paris Agreement ou Initiative de renforcement des capacités pour les éléments de transparence de l'Accord de Paris</w:t>
      </w:r>
      <w:r>
        <w:t xml:space="preserve">) </w:t>
      </w:r>
      <w:r w:rsidRPr="007C2CE8">
        <w:t>est un</w:t>
      </w:r>
      <w:r w:rsidR="006151BC">
        <w:t xml:space="preserve"> </w:t>
      </w:r>
      <w:r w:rsidRPr="007C2CE8">
        <w:t xml:space="preserve">projet développé conjointement par le Bureau </w:t>
      </w:r>
      <w:r w:rsidR="005945DF">
        <w:t>N</w:t>
      </w:r>
      <w:r w:rsidRPr="007C2CE8">
        <w:t>ational de</w:t>
      </w:r>
      <w:r w:rsidR="005945DF">
        <w:t>s</w:t>
      </w:r>
      <w:r w:rsidRPr="007C2CE8">
        <w:t xml:space="preserve"> </w:t>
      </w:r>
      <w:r w:rsidR="005945DF">
        <w:t>C</w:t>
      </w:r>
      <w:r w:rsidRPr="007C2CE8">
        <w:t>hangement</w:t>
      </w:r>
      <w:r w:rsidR="005945DF">
        <w:t>s</w:t>
      </w:r>
      <w:r w:rsidRPr="007C2CE8">
        <w:t xml:space="preserve"> </w:t>
      </w:r>
      <w:r w:rsidR="005945DF">
        <w:t>C</w:t>
      </w:r>
      <w:r w:rsidRPr="007C2CE8">
        <w:t>limatique</w:t>
      </w:r>
      <w:r w:rsidR="005945DF">
        <w:t>s, du Carbone et de la REDD+</w:t>
      </w:r>
      <w:r w:rsidRPr="007C2CE8">
        <w:t xml:space="preserve"> (BNCCC</w:t>
      </w:r>
      <w:r w:rsidR="00BC6853">
        <w:t>REDD+</w:t>
      </w:r>
      <w:r w:rsidRPr="007C2CE8">
        <w:t>) auprès du Ministère de l'Environnement et du Développement durable (MEDD) et par Conservation International (CI)</w:t>
      </w:r>
      <w:r w:rsidR="001D4830">
        <w:t xml:space="preserve"> et </w:t>
      </w:r>
      <w:r w:rsidR="00DA259F">
        <w:t xml:space="preserve">est </w:t>
      </w:r>
      <w:r w:rsidR="001D4830">
        <w:t xml:space="preserve">financé par le FEM (Fonds pour </w:t>
      </w:r>
      <w:r w:rsidR="00F302DC">
        <w:t>l’Environnement</w:t>
      </w:r>
      <w:r w:rsidR="001D4830">
        <w:t xml:space="preserve"> mondial)</w:t>
      </w:r>
      <w:r w:rsidRPr="007C2CE8">
        <w:t>. Il est destiné à renforcer la capacité nationale à s'acquitter des obligations de déclaration incombant à Madagascar au titre du Cadre de transparence renforcée (ETF) de l'Accord de Paris, conformément aux contributions déterminées par le pays (CDN)</w:t>
      </w:r>
      <w:r>
        <w:t>.</w:t>
      </w:r>
    </w:p>
    <w:p w14:paraId="34C7CA08" w14:textId="3E91630C" w:rsidR="007C2CE8" w:rsidRDefault="007C2CE8" w:rsidP="0069000A">
      <w:pPr>
        <w:pStyle w:val="Style1"/>
      </w:pPr>
      <w:r w:rsidRPr="007C2CE8">
        <w:t xml:space="preserve">CBIT Madagascar mettra en place un cadre national et des cadres sectoriels MRV pour répondre aux exigences du cadre de transparence renforcée. CBIT Madagascar se base sur les lacunes identifiées au sein des systèmes existants et propose de renforcer les capacités nationales. Par conséquent, le projet vise à renforcer la capacité nationale à mettre en œuvre les différents éléments du cadre de transparence établi par l’Accord de Paris. L’objectif du projet sera atteint par la mise en œuvre des composantes </w:t>
      </w:r>
      <w:r w:rsidR="006151BC" w:rsidRPr="007C2CE8">
        <w:t>suivantes :</w:t>
      </w:r>
      <w:r w:rsidRPr="007C2CE8">
        <w:t xml:space="preserve"> (1) Établir les cadres institutionnels et législatifs nécessaires à la mise en œuvre des éléments de transparence de l’Accord de </w:t>
      </w:r>
      <w:r w:rsidR="006151BC" w:rsidRPr="007C2CE8">
        <w:t>Paris ;</w:t>
      </w:r>
      <w:r w:rsidRPr="007C2CE8">
        <w:t xml:space="preserve"> (2) combler les lacunes technologiques </w:t>
      </w:r>
      <w:r w:rsidR="007A0B3B">
        <w:t xml:space="preserve">afin d’améliorer les </w:t>
      </w:r>
      <w:r w:rsidRPr="007C2CE8">
        <w:t xml:space="preserve">inventaires et </w:t>
      </w:r>
      <w:r w:rsidR="007A0B3B">
        <w:t xml:space="preserve">le suivi </w:t>
      </w:r>
      <w:r w:rsidRPr="007C2CE8">
        <w:t xml:space="preserve">des émissions de </w:t>
      </w:r>
      <w:r w:rsidR="006151BC" w:rsidRPr="007C2CE8">
        <w:t>GES ;</w:t>
      </w:r>
      <w:r w:rsidRPr="007C2CE8">
        <w:t xml:space="preserve"> et (3) Renforcer les capacités techniques des acteurs sectoriels et autres acteurs pertinents en matière de transparence.</w:t>
      </w:r>
    </w:p>
    <w:p w14:paraId="6F9E770F" w14:textId="12D1284C" w:rsidR="002E072F" w:rsidRPr="002D3337" w:rsidRDefault="002E072F" w:rsidP="0069000A">
      <w:pPr>
        <w:pStyle w:val="Style1"/>
      </w:pPr>
      <w:r w:rsidRPr="002D3337">
        <w:t>En tant que projet du FEM</w:t>
      </w:r>
      <w:r w:rsidR="00F46A2D">
        <w:t xml:space="preserve"> (</w:t>
      </w:r>
      <w:r w:rsidR="00F46A2D" w:rsidRPr="008F43BB">
        <w:rPr>
          <w:i/>
          <w:shd w:val="clear" w:color="auto" w:fill="FFFFFF"/>
        </w:rPr>
        <w:t>Fonds pour l’environnement mondial</w:t>
      </w:r>
      <w:r w:rsidR="00F46A2D">
        <w:rPr>
          <w:i/>
          <w:shd w:val="clear" w:color="auto" w:fill="FFFFFF"/>
        </w:rPr>
        <w:t>)</w:t>
      </w:r>
      <w:r w:rsidRPr="002D3337">
        <w:t xml:space="preserve"> </w:t>
      </w:r>
      <w:r w:rsidR="00272DF7">
        <w:t xml:space="preserve">et mis en œuvre par Conservation International, </w:t>
      </w:r>
      <w:r w:rsidRPr="002D3337">
        <w:t>un mécanisme de règlement des griefs</w:t>
      </w:r>
      <w:r w:rsidR="006E7DC7">
        <w:t>/réclamations/plaintes</w:t>
      </w:r>
      <w:r w:rsidRPr="002D3337">
        <w:t xml:space="preserve"> doit être mis en place.</w:t>
      </w:r>
      <w:r w:rsidR="006151BC">
        <w:t xml:space="preserve"> </w:t>
      </w:r>
      <w:r w:rsidR="00272DF7">
        <w:t xml:space="preserve">Dans ce sens, </w:t>
      </w:r>
      <w:r w:rsidR="00272DF7" w:rsidRPr="002D3337">
        <w:t>CI a mis au point des mécanismes de traitement des griefs pour que les communautés locales et les autres parties prenantes puissent à tout moment adresser leurs griefs aux entités d'exécution du projet, sur toute question traitée dans le cadre</w:t>
      </w:r>
      <w:r w:rsidR="00272DF7">
        <w:t xml:space="preserve"> de gestion environnementale et sociale (ESFM)</w:t>
      </w:r>
      <w:r w:rsidR="00272DF7" w:rsidRPr="002D3337">
        <w:t>. Les communautés concernées doivent être informées de cette possibilité et les informations de contact des organisations respectives aux niveaux appropriés doivent être rendues publiques.</w:t>
      </w:r>
    </w:p>
    <w:p w14:paraId="2D4A78B4" w14:textId="7A7E7CD6" w:rsidR="002D3337" w:rsidRPr="00BE0A49" w:rsidRDefault="002E072F" w:rsidP="0069000A">
      <w:pPr>
        <w:pStyle w:val="Style1"/>
      </w:pPr>
      <w:r w:rsidRPr="002D3337">
        <w:t xml:space="preserve">Le projet adoptera </w:t>
      </w:r>
      <w:r w:rsidR="00272DF7">
        <w:t xml:space="preserve">ainsi </w:t>
      </w:r>
      <w:r w:rsidRPr="002D3337">
        <w:t>les mécanismes de responsabilisation et de règlement des griefs</w:t>
      </w:r>
      <w:r w:rsidR="00FD2721">
        <w:t xml:space="preserve">. </w:t>
      </w:r>
      <w:r w:rsidR="006B3535" w:rsidRPr="002D3337">
        <w:t>Le présent document définit le mandat du Comité ad-hoc chargé des griefs, qui jouera un rôle important a</w:t>
      </w:r>
      <w:r w:rsidR="006B3535" w:rsidRPr="00954711">
        <w:t>u traitement des griefs reçus</w:t>
      </w:r>
      <w:r w:rsidR="006B3535" w:rsidRPr="002D3337" w:rsidDel="00272DF7">
        <w:t xml:space="preserve"> </w:t>
      </w:r>
    </w:p>
    <w:p w14:paraId="1D056DC8" w14:textId="77777777" w:rsidR="00AD2B7D" w:rsidRPr="00AD2B7D" w:rsidRDefault="00A634E2" w:rsidP="0069000A">
      <w:pPr>
        <w:pStyle w:val="Heading1"/>
        <w:numPr>
          <w:ilvl w:val="0"/>
          <w:numId w:val="26"/>
        </w:numPr>
      </w:pPr>
      <w:r w:rsidRPr="002E072F">
        <w:t>OBJECTIF</w:t>
      </w:r>
      <w:r w:rsidR="00AD2B7D">
        <w:t>S</w:t>
      </w:r>
    </w:p>
    <w:p w14:paraId="745143B5" w14:textId="0D76D220" w:rsidR="00AD2B7D" w:rsidRDefault="00AD2B7D" w:rsidP="0069000A">
      <w:pPr>
        <w:pStyle w:val="Style1"/>
      </w:pPr>
      <w:r>
        <w:t>-</w:t>
      </w:r>
      <w:r w:rsidR="006E7DC7">
        <w:t xml:space="preserve"> </w:t>
      </w:r>
      <w:r>
        <w:t xml:space="preserve">Mettre en place un comité ad hoc des griefs qui tentera de </w:t>
      </w:r>
      <w:r w:rsidRPr="002D3337">
        <w:t>résoudre tous les griefs raisonnables soulevés et fournir</w:t>
      </w:r>
      <w:r>
        <w:t>a</w:t>
      </w:r>
      <w:r w:rsidRPr="002D3337">
        <w:t xml:space="preserve"> une réponse écrite aux griefs dans un délai de 30 jours.</w:t>
      </w:r>
    </w:p>
    <w:p w14:paraId="6C9F5D7A" w14:textId="44147F0D" w:rsidR="00B96175" w:rsidRDefault="00B96175" w:rsidP="0069000A">
      <w:pPr>
        <w:pStyle w:val="Style1"/>
      </w:pPr>
      <w:r>
        <w:lastRenderedPageBreak/>
        <w:t>- Présenter</w:t>
      </w:r>
      <w:r w:rsidR="00BE72E9">
        <w:t xml:space="preserve"> et clarifier</w:t>
      </w:r>
      <w:r>
        <w:t xml:space="preserve"> le</w:t>
      </w:r>
      <w:r w:rsidR="006151BC">
        <w:t>s</w:t>
      </w:r>
      <w:r>
        <w:t xml:space="preserve"> rôles, la mission du comité ad hoc et la </w:t>
      </w:r>
      <w:r w:rsidR="00BE72E9">
        <w:t>méthodologie</w:t>
      </w:r>
      <w:r>
        <w:t xml:space="preserve"> de traitements des plaintes </w:t>
      </w:r>
    </w:p>
    <w:p w14:paraId="1674A811" w14:textId="77777777" w:rsidR="006E7DC7" w:rsidRDefault="006B3535" w:rsidP="0069000A">
      <w:pPr>
        <w:pStyle w:val="Style1"/>
      </w:pPr>
      <w:r>
        <w:t>-</w:t>
      </w:r>
      <w:r w:rsidRPr="006B3535">
        <w:t xml:space="preserve"> </w:t>
      </w:r>
      <w:r w:rsidR="006E7DC7">
        <w:t>R</w:t>
      </w:r>
      <w:r w:rsidRPr="002D3337">
        <w:t>ésoudre les griefs le plus rapidement et le plus efficacement possible</w:t>
      </w:r>
      <w:r w:rsidR="0068736C">
        <w:t xml:space="preserve"> durant un </w:t>
      </w:r>
      <w:r w:rsidR="0068736C" w:rsidRPr="006E7DC7">
        <w:t>délai variable selon la complexité des griefs</w:t>
      </w:r>
      <w:r w:rsidR="006E7DC7">
        <w:t>.</w:t>
      </w:r>
    </w:p>
    <w:p w14:paraId="6C75B080" w14:textId="6F6DB665" w:rsidR="0086069D" w:rsidRPr="0086069D" w:rsidRDefault="006E7DC7" w:rsidP="0069000A">
      <w:pPr>
        <w:pStyle w:val="Style1"/>
      </w:pPr>
      <w:r>
        <w:t>- R</w:t>
      </w:r>
      <w:r w:rsidR="0086069D" w:rsidRPr="0086069D">
        <w:t xml:space="preserve">éduire les conflits et renforcer les relations entre les parties prenantes externes. </w:t>
      </w:r>
      <w:r w:rsidR="0086069D">
        <w:t>L</w:t>
      </w:r>
      <w:r w:rsidR="0086069D" w:rsidRPr="0086069D">
        <w:t>e processus est conçu pour fournir un système de gestion des réclamations des parties prenantes externes</w:t>
      </w:r>
      <w:r>
        <w:t>.</w:t>
      </w:r>
    </w:p>
    <w:p w14:paraId="155A6FDE" w14:textId="77777777" w:rsidR="00A85EAF" w:rsidRPr="006151BC" w:rsidRDefault="00A85EAF" w:rsidP="0069000A">
      <w:pPr>
        <w:pStyle w:val="Heading1"/>
        <w:numPr>
          <w:ilvl w:val="0"/>
          <w:numId w:val="26"/>
        </w:numPr>
      </w:pPr>
      <w:r w:rsidRPr="006151BC">
        <w:t>METHODOLOGIES</w:t>
      </w:r>
    </w:p>
    <w:p w14:paraId="498243EE" w14:textId="3F5167DB" w:rsidR="00773837" w:rsidRPr="006C25EE" w:rsidRDefault="00773837" w:rsidP="0069000A">
      <w:pPr>
        <w:pStyle w:val="Heading2"/>
        <w:numPr>
          <w:ilvl w:val="0"/>
          <w:numId w:val="27"/>
        </w:numPr>
      </w:pPr>
      <w:r w:rsidRPr="006C25EE">
        <w:t xml:space="preserve">COMPOSITION </w:t>
      </w:r>
      <w:r w:rsidR="003D20DB">
        <w:t xml:space="preserve">DU COMITE AD HOC DES GRIEFS </w:t>
      </w:r>
    </w:p>
    <w:p w14:paraId="2574E8B7" w14:textId="6CFB625A" w:rsidR="00BB28AE" w:rsidRPr="002D3337" w:rsidRDefault="00300979" w:rsidP="0069000A">
      <w:pPr>
        <w:pStyle w:val="Style1"/>
      </w:pPr>
      <w:r>
        <w:t xml:space="preserve">Un </w:t>
      </w:r>
      <w:r w:rsidR="00BB28AE" w:rsidRPr="00954711">
        <w:t xml:space="preserve">comité ad-hoc chargé </w:t>
      </w:r>
      <w:r w:rsidR="00BB28AE" w:rsidRPr="002D3337">
        <w:t>des griefs</w:t>
      </w:r>
      <w:r w:rsidR="00D204E2">
        <w:t xml:space="preserve"> </w:t>
      </w:r>
      <w:r>
        <w:t xml:space="preserve">sera mise en place et sera </w:t>
      </w:r>
      <w:r w:rsidR="00BB28AE" w:rsidRPr="00954711">
        <w:t>présidé par le directeur national du projet (DNP).</w:t>
      </w:r>
      <w:r w:rsidR="00B33385" w:rsidRPr="002D3337">
        <w:t xml:space="preserve"> Le DNP représentera également le BNCCC</w:t>
      </w:r>
      <w:r w:rsidR="003D20DB">
        <w:t>REDD+</w:t>
      </w:r>
      <w:r w:rsidR="00B33385" w:rsidRPr="002D3337">
        <w:t xml:space="preserve"> en tant que l’une des entités d’exécution du projet.</w:t>
      </w:r>
    </w:p>
    <w:p w14:paraId="11107380" w14:textId="78CD9BFD" w:rsidR="00BB28AE" w:rsidRPr="002D3337" w:rsidRDefault="003D20DB" w:rsidP="003F004F">
      <w:pPr>
        <w:pStyle w:val="Style1"/>
        <w:spacing w:before="0" w:after="0"/>
      </w:pPr>
      <w:r>
        <w:t xml:space="preserve">Le comité ad hoc </w:t>
      </w:r>
      <w:r w:rsidR="006E7DC7" w:rsidRPr="002D3337">
        <w:t>s</w:t>
      </w:r>
      <w:r w:rsidR="006E7DC7">
        <w:t>era composé</w:t>
      </w:r>
      <w:r>
        <w:t xml:space="preserve"> par</w:t>
      </w:r>
      <w:r w:rsidR="00BB28AE" w:rsidRPr="002D3337">
        <w:t xml:space="preserve"> :</w:t>
      </w:r>
    </w:p>
    <w:p w14:paraId="3F2B9FC3" w14:textId="1521BB09" w:rsidR="00BB28AE" w:rsidRPr="00BC5A38" w:rsidRDefault="00BB28AE" w:rsidP="0069000A">
      <w:pPr>
        <w:pStyle w:val="Style1"/>
        <w:numPr>
          <w:ilvl w:val="0"/>
          <w:numId w:val="31"/>
        </w:numPr>
        <w:spacing w:before="0" w:after="0"/>
        <w:ind w:left="760" w:hanging="357"/>
      </w:pPr>
      <w:r w:rsidRPr="00BC5A38">
        <w:t xml:space="preserve">Le(s) membre(s) du comité de pilotage </w:t>
      </w:r>
    </w:p>
    <w:p w14:paraId="079CC067" w14:textId="77777777" w:rsidR="00BB28AE" w:rsidRPr="002D3337" w:rsidRDefault="00BB28AE" w:rsidP="0069000A">
      <w:pPr>
        <w:pStyle w:val="Style1"/>
        <w:numPr>
          <w:ilvl w:val="0"/>
          <w:numId w:val="31"/>
        </w:numPr>
        <w:spacing w:before="0" w:after="0"/>
        <w:ind w:left="760" w:hanging="357"/>
      </w:pPr>
      <w:r w:rsidRPr="00BC5A38">
        <w:t>Un représentant de</w:t>
      </w:r>
      <w:r w:rsidRPr="002D3337">
        <w:t xml:space="preserve"> chacun des départements sectoriels concernés par le grief ;</w:t>
      </w:r>
    </w:p>
    <w:p w14:paraId="238DEA9D" w14:textId="77777777" w:rsidR="00BB28AE" w:rsidRPr="002D3337" w:rsidRDefault="00BB28AE" w:rsidP="0069000A">
      <w:pPr>
        <w:pStyle w:val="Style1"/>
        <w:numPr>
          <w:ilvl w:val="0"/>
          <w:numId w:val="31"/>
        </w:numPr>
        <w:spacing w:before="0" w:after="0"/>
        <w:ind w:left="760" w:hanging="357"/>
      </w:pPr>
      <w:r w:rsidRPr="002D3337">
        <w:t>Un représentant de la partie prenante concernée par le grief si la partie prenante est un fournisseur de services mandaté par le projet lors de l'élaboration du cadre de transparence ;</w:t>
      </w:r>
    </w:p>
    <w:p w14:paraId="166E4F8C" w14:textId="77777777" w:rsidR="00BB28AE" w:rsidRPr="002D3337" w:rsidRDefault="00BB28AE" w:rsidP="0069000A">
      <w:pPr>
        <w:pStyle w:val="Style1"/>
        <w:numPr>
          <w:ilvl w:val="0"/>
          <w:numId w:val="31"/>
        </w:numPr>
        <w:spacing w:before="0" w:after="0"/>
        <w:ind w:left="760" w:hanging="357"/>
      </w:pPr>
      <w:r w:rsidRPr="002D3337">
        <w:t xml:space="preserve">Un représentant de Conservation International Madagascar </w:t>
      </w:r>
    </w:p>
    <w:p w14:paraId="20EE5E6A" w14:textId="77777777" w:rsidR="00BB28AE" w:rsidRPr="002D3337" w:rsidRDefault="00BB28AE" w:rsidP="0069000A">
      <w:pPr>
        <w:pStyle w:val="Style1"/>
        <w:numPr>
          <w:ilvl w:val="0"/>
          <w:numId w:val="31"/>
        </w:numPr>
        <w:spacing w:before="0" w:after="0"/>
        <w:ind w:left="760" w:hanging="357"/>
      </w:pPr>
      <w:r w:rsidRPr="002D3337">
        <w:t>Un membre de l’OSC, dont les domaines d'intervention correspondent au secteur concerné par le grief.</w:t>
      </w:r>
    </w:p>
    <w:p w14:paraId="73A8D6F4" w14:textId="2312056C" w:rsidR="00BB28AE" w:rsidRPr="006C25EE" w:rsidRDefault="00BB28AE" w:rsidP="0069000A">
      <w:pPr>
        <w:pStyle w:val="Heading2"/>
        <w:numPr>
          <w:ilvl w:val="0"/>
          <w:numId w:val="27"/>
        </w:numPr>
      </w:pPr>
      <w:r w:rsidRPr="006C25EE">
        <w:t>PRINCIPAUX ROLES ET RESPONSABILITES DU COMITE AD-</w:t>
      </w:r>
      <w:r w:rsidR="006E7DC7" w:rsidRPr="006C25EE">
        <w:t>HOC :</w:t>
      </w:r>
    </w:p>
    <w:p w14:paraId="2F4B55AA" w14:textId="77777777" w:rsidR="0044738E" w:rsidRPr="002D3337" w:rsidRDefault="009717C3" w:rsidP="0069000A">
      <w:pPr>
        <w:pStyle w:val="Style1"/>
      </w:pPr>
      <w:r w:rsidRPr="002D3337">
        <w:t>Le principal rôle du</w:t>
      </w:r>
      <w:r w:rsidR="00BB28AE" w:rsidRPr="002D3337">
        <w:t xml:space="preserve"> comité </w:t>
      </w:r>
      <w:r w:rsidRPr="002D3337">
        <w:t xml:space="preserve">consiste à </w:t>
      </w:r>
      <w:r w:rsidR="00BB28AE" w:rsidRPr="002D3337">
        <w:t>traite</w:t>
      </w:r>
      <w:r w:rsidRPr="002D3337">
        <w:t>r l</w:t>
      </w:r>
      <w:r w:rsidR="00BB28AE" w:rsidRPr="002D3337">
        <w:t>es griefs reçus</w:t>
      </w:r>
      <w:r w:rsidRPr="002D3337">
        <w:t>. Après réception du grief, le comité ad hoc procèdera à :</w:t>
      </w:r>
    </w:p>
    <w:p w14:paraId="78221A85" w14:textId="77777777" w:rsidR="009717C3" w:rsidRPr="002D3337" w:rsidRDefault="009717C3" w:rsidP="0069000A">
      <w:pPr>
        <w:pStyle w:val="Style1"/>
        <w:numPr>
          <w:ilvl w:val="0"/>
          <w:numId w:val="30"/>
        </w:numPr>
        <w:spacing w:before="0" w:after="0"/>
        <w:ind w:left="760" w:hanging="357"/>
      </w:pPr>
      <w:r w:rsidRPr="002D3337">
        <w:t>L’examen et analyse des griefs</w:t>
      </w:r>
    </w:p>
    <w:p w14:paraId="4F605042" w14:textId="77777777" w:rsidR="00BB28AE" w:rsidRPr="002D3337" w:rsidRDefault="009717C3" w:rsidP="0069000A">
      <w:pPr>
        <w:pStyle w:val="Style1"/>
        <w:numPr>
          <w:ilvl w:val="0"/>
          <w:numId w:val="30"/>
        </w:numPr>
        <w:spacing w:before="0" w:after="0"/>
        <w:ind w:left="760" w:hanging="357"/>
      </w:pPr>
      <w:r w:rsidRPr="002D3337">
        <w:t>La m</w:t>
      </w:r>
      <w:r w:rsidR="00BB28AE" w:rsidRPr="002D3337">
        <w:t>édiation et règlement des griefs</w:t>
      </w:r>
    </w:p>
    <w:p w14:paraId="3CF3DC34" w14:textId="77777777" w:rsidR="009717C3" w:rsidRPr="002D3337" w:rsidRDefault="009717C3" w:rsidP="0069000A">
      <w:pPr>
        <w:pStyle w:val="Style1"/>
        <w:numPr>
          <w:ilvl w:val="0"/>
          <w:numId w:val="30"/>
        </w:numPr>
        <w:spacing w:before="0" w:after="0"/>
        <w:ind w:left="760" w:hanging="357"/>
      </w:pPr>
      <w:r w:rsidRPr="002D3337">
        <w:t>La clôture et publication du règlement des griefs</w:t>
      </w:r>
    </w:p>
    <w:p w14:paraId="725383C4" w14:textId="77777777" w:rsidR="009717C3" w:rsidRDefault="009717C3" w:rsidP="0069000A">
      <w:pPr>
        <w:pStyle w:val="Style1"/>
        <w:numPr>
          <w:ilvl w:val="0"/>
          <w:numId w:val="30"/>
        </w:numPr>
        <w:spacing w:before="0" w:after="0"/>
        <w:ind w:left="760" w:hanging="357"/>
      </w:pPr>
      <w:r w:rsidRPr="002D3337">
        <w:t>L’appel et plainte supplémentaire</w:t>
      </w:r>
    </w:p>
    <w:p w14:paraId="08F2DDFC" w14:textId="2E003F8E" w:rsidR="00AC6548" w:rsidRDefault="00AC6548" w:rsidP="0069000A">
      <w:pPr>
        <w:pStyle w:val="Style1"/>
      </w:pPr>
      <w:r w:rsidRPr="00AC6548">
        <w:t>Le comité ad hoc des griefs doit tenter de résoudre tous les griefs raisonnables soulevés et fournir une réponse écrite aux griefs dans un délai de 30 jours.</w:t>
      </w:r>
    </w:p>
    <w:p w14:paraId="233747DB" w14:textId="6610912F" w:rsidR="00627114" w:rsidRDefault="00FF22D8" w:rsidP="0069000A">
      <w:pPr>
        <w:pStyle w:val="Style1"/>
      </w:pPr>
      <w:r>
        <w:t>Une première réunion du Comité ad hoc</w:t>
      </w:r>
      <w:r w:rsidR="00627114">
        <w:t>, pour présenter ce mécanisme de gestion et règlement des griefs,</w:t>
      </w:r>
      <w:r>
        <w:t xml:space="preserve"> sera organisée après la nomination des membres de ce comité.</w:t>
      </w:r>
    </w:p>
    <w:p w14:paraId="683AAFB0" w14:textId="77777777" w:rsidR="00954711" w:rsidRPr="006C25EE" w:rsidRDefault="00A634E2" w:rsidP="0069000A">
      <w:pPr>
        <w:pStyle w:val="Heading2"/>
        <w:numPr>
          <w:ilvl w:val="0"/>
          <w:numId w:val="27"/>
        </w:numPr>
      </w:pPr>
      <w:r w:rsidRPr="006C25EE">
        <w:t>ME</w:t>
      </w:r>
      <w:r w:rsidR="00FD2D16" w:rsidRPr="006C25EE">
        <w:t>CANISME D</w:t>
      </w:r>
      <w:r w:rsidRPr="006C25EE">
        <w:t>E</w:t>
      </w:r>
      <w:r w:rsidR="00FD2D16" w:rsidRPr="006C25EE">
        <w:t xml:space="preserve"> GESTION DES GRIEFS :</w:t>
      </w:r>
    </w:p>
    <w:p w14:paraId="2E72D40C" w14:textId="77777777" w:rsidR="0032749B" w:rsidRPr="002D3337" w:rsidRDefault="00DD7036" w:rsidP="0069000A">
      <w:pPr>
        <w:pStyle w:val="Heading3"/>
        <w:numPr>
          <w:ilvl w:val="0"/>
          <w:numId w:val="28"/>
        </w:numPr>
      </w:pPr>
      <w:r w:rsidRPr="002D3337">
        <w:rPr>
          <w:rFonts w:eastAsia="Calibri"/>
        </w:rPr>
        <w:t xml:space="preserve">Reconnaissance </w:t>
      </w:r>
      <w:r w:rsidR="0032749B" w:rsidRPr="002D3337">
        <w:rPr>
          <w:rFonts w:eastAsia="Calibri"/>
        </w:rPr>
        <w:t>des griefs</w:t>
      </w:r>
    </w:p>
    <w:p w14:paraId="063D936D" w14:textId="074C8AF1" w:rsidR="00564C23" w:rsidRPr="002D3337" w:rsidRDefault="00EA12FB" w:rsidP="0069000A">
      <w:pPr>
        <w:pStyle w:val="Style1"/>
      </w:pPr>
      <w:r w:rsidRPr="00EA12FB">
        <w:t>L'U</w:t>
      </w:r>
      <w:r w:rsidRPr="002D3337">
        <w:t xml:space="preserve">nité de </w:t>
      </w:r>
      <w:r w:rsidRPr="00EA12FB">
        <w:t>G</w:t>
      </w:r>
      <w:r w:rsidRPr="002D3337">
        <w:t xml:space="preserve">estion du </w:t>
      </w:r>
      <w:r w:rsidRPr="00EA12FB">
        <w:t>P</w:t>
      </w:r>
      <w:r w:rsidRPr="002D3337">
        <w:t>rojet</w:t>
      </w:r>
      <w:r w:rsidRPr="00EA12FB">
        <w:t xml:space="preserve"> nommera un responsable chargé du suivi des questions </w:t>
      </w:r>
      <w:r w:rsidR="00FD2D16" w:rsidRPr="002D3337">
        <w:t>liées au mécanisme de responsabilité et de règlement des griefs</w:t>
      </w:r>
      <w:r w:rsidRPr="00EA12FB">
        <w:t xml:space="preserve">. </w:t>
      </w:r>
      <w:r w:rsidR="0032749B" w:rsidRPr="002D3337">
        <w:t xml:space="preserve">Cet agent imposera le visa et enregistrera les </w:t>
      </w:r>
      <w:r w:rsidR="0032749B" w:rsidRPr="002D3337">
        <w:lastRenderedPageBreak/>
        <w:t xml:space="preserve">griefs reçus. Son </w:t>
      </w:r>
      <w:r w:rsidRPr="00EA12FB">
        <w:t>identité</w:t>
      </w:r>
      <w:r w:rsidR="00982801">
        <w:t xml:space="preserve"> </w:t>
      </w:r>
      <w:r w:rsidRPr="00EA12FB">
        <w:t>sera communiquée à toutes les parties prenantes du CBIT et au responsable du département environnement de chaque ministère.</w:t>
      </w:r>
    </w:p>
    <w:p w14:paraId="034D5F85" w14:textId="3339D17E" w:rsidR="00EA12FB" w:rsidRPr="00EA12FB" w:rsidRDefault="00EA12FB" w:rsidP="0069000A">
      <w:pPr>
        <w:pStyle w:val="Style1"/>
      </w:pPr>
      <w:r w:rsidRPr="00EA12FB">
        <w:t>L'enregistrement et le suivi des griefs se feront avec un formulaire de réclamation. Le formulaire enregistrera la nature du grief,</w:t>
      </w:r>
      <w:r w:rsidR="00564C23" w:rsidRPr="002D3337">
        <w:t xml:space="preserve"> l</w:t>
      </w:r>
      <w:r w:rsidRPr="00EA12FB">
        <w:t>a nature de l'enquête</w:t>
      </w:r>
      <w:r w:rsidR="0032749B" w:rsidRPr="002D3337">
        <w:t xml:space="preserve"> et</w:t>
      </w:r>
      <w:r w:rsidR="00564C23" w:rsidRPr="002D3337">
        <w:t xml:space="preserve"> d</w:t>
      </w:r>
      <w:r w:rsidRPr="00EA12FB">
        <w:t>es étapes de réparation</w:t>
      </w:r>
      <w:r w:rsidR="0032749B" w:rsidRPr="002D3337">
        <w:t>, indiquera également l'identité, l'organisation d’appartenance et l'occupation de la personne ayant déposé le grief</w:t>
      </w:r>
      <w:r w:rsidR="00FD2D16" w:rsidRPr="002D3337">
        <w:t xml:space="preserve">. </w:t>
      </w:r>
      <w:r w:rsidR="0032749B" w:rsidRPr="002D3337">
        <w:t xml:space="preserve">Le formulaire des griefs contient une description claire et concise de chaque grief </w:t>
      </w:r>
      <w:r w:rsidR="006E7DC7" w:rsidRPr="002D3337">
        <w:t>enregistré. Le</w:t>
      </w:r>
      <w:r w:rsidR="000C4467" w:rsidRPr="002D3337">
        <w:t xml:space="preserve"> formulaire sera disponible pour toutes les parties prenantes dans chaque département sectoriel </w:t>
      </w:r>
      <w:r w:rsidR="006E7DC7" w:rsidRPr="002D3337">
        <w:t>concerné.</w:t>
      </w:r>
      <w:r w:rsidR="006E7DC7" w:rsidRPr="00EA12FB">
        <w:t xml:space="preserve"> Le</w:t>
      </w:r>
      <w:r w:rsidRPr="00EA12FB">
        <w:t xml:space="preserve"> mécanisme ne prendra pas en compte les griefs anonymes.</w:t>
      </w:r>
    </w:p>
    <w:p w14:paraId="4A561728" w14:textId="77777777" w:rsidR="006E758F" w:rsidRPr="002D3337" w:rsidRDefault="006E758F" w:rsidP="0069000A">
      <w:pPr>
        <w:pStyle w:val="Heading3"/>
        <w:numPr>
          <w:ilvl w:val="0"/>
          <w:numId w:val="28"/>
        </w:numPr>
      </w:pPr>
      <w:r w:rsidRPr="002D3337">
        <w:rPr>
          <w:rFonts w:eastAsia="Calibri"/>
        </w:rPr>
        <w:t>Examen et analyse des griefs</w:t>
      </w:r>
    </w:p>
    <w:p w14:paraId="51071E2A" w14:textId="77777777" w:rsidR="00480C83" w:rsidRPr="006E7DC7" w:rsidRDefault="00480C83" w:rsidP="0069000A">
      <w:pPr>
        <w:pStyle w:val="Style1"/>
      </w:pPr>
      <w:r w:rsidRPr="006E7DC7">
        <w:t xml:space="preserve">L’Unité de Gestion du Projet accusera réception du formulaire de grief en écrivant au plaignant. Le plaignant sera contacté dans les 10 jours suivant la réception de la conformité pour passer aux étapes suivantes. Cette communication ne contiendra que la date de réception et un premier point d’engagement dans le suivi du grief reçu. Les détails sur la façon dont le grief sera traité seront communiqués lorsque l'intervenant sera contacté. </w:t>
      </w:r>
    </w:p>
    <w:p w14:paraId="191CFEF6" w14:textId="77777777" w:rsidR="00B33385" w:rsidRPr="002D3337" w:rsidRDefault="00B33385" w:rsidP="0069000A">
      <w:pPr>
        <w:pStyle w:val="Style1"/>
      </w:pPr>
      <w:r w:rsidRPr="002D3337">
        <w:t>Après réception du grief, le comité ad hoc procédera à :</w:t>
      </w:r>
    </w:p>
    <w:p w14:paraId="086DE4B5" w14:textId="77777777" w:rsidR="00B33385" w:rsidRPr="002D3337" w:rsidRDefault="00B33385" w:rsidP="00B33385">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eastAsia="Calibri" w:hAnsi="Calibri" w:cs="Calibri"/>
          <w:b w:val="0"/>
          <w:sz w:val="24"/>
          <w:szCs w:val="24"/>
          <w:lang w:val="fr-FR"/>
        </w:rPr>
        <w:t>L’examen des griefs en analysant le problème soulevé, en particulier sa pertinence pour le projet CBIT Madagascar ;</w:t>
      </w:r>
    </w:p>
    <w:p w14:paraId="7AEBB636" w14:textId="77777777" w:rsidR="00B33385" w:rsidRPr="002D3337" w:rsidRDefault="00B33385" w:rsidP="00B33385">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eastAsia="Calibri" w:hAnsi="Calibri" w:cs="Calibri"/>
          <w:b w:val="0"/>
          <w:sz w:val="24"/>
          <w:szCs w:val="24"/>
          <w:lang w:val="fr-FR"/>
        </w:rPr>
        <w:t>L’identification de la ou des causes profondes du problème ;</w:t>
      </w:r>
    </w:p>
    <w:p w14:paraId="3FBA3A3E" w14:textId="77777777" w:rsidR="00B33385" w:rsidRPr="002D3337" w:rsidRDefault="00B33385" w:rsidP="00B33385">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eastAsia="Calibri" w:hAnsi="Calibri" w:cs="Calibri"/>
          <w:b w:val="0"/>
          <w:sz w:val="24"/>
          <w:szCs w:val="24"/>
          <w:lang w:val="fr-FR"/>
        </w:rPr>
        <w:t>L’identification des solutions potentielles ;</w:t>
      </w:r>
    </w:p>
    <w:p w14:paraId="6659237B" w14:textId="77777777" w:rsidR="00B33385" w:rsidRPr="002D3337" w:rsidRDefault="00B33385" w:rsidP="00B33385">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eastAsia="Calibri" w:hAnsi="Calibri" w:cs="Calibri"/>
          <w:b w:val="0"/>
          <w:sz w:val="24"/>
          <w:szCs w:val="24"/>
          <w:lang w:val="fr-FR"/>
        </w:rPr>
        <w:t>Mettre en œuvre les dispositions nécessaires pour résoudre ou remédier aux problèmes.</w:t>
      </w:r>
    </w:p>
    <w:p w14:paraId="04B3000D" w14:textId="77777777" w:rsidR="00480C83" w:rsidRPr="002D3337" w:rsidRDefault="00480C83" w:rsidP="0069000A">
      <w:pPr>
        <w:pStyle w:val="Style1"/>
      </w:pPr>
      <w:r w:rsidRPr="002D3337">
        <w:t>Après examen, les informations générales sur les griefs reçus seront publiées, mais les informations personnelles et autres détails importants resteront confidentiels.</w:t>
      </w:r>
    </w:p>
    <w:p w14:paraId="6215A872" w14:textId="77777777" w:rsidR="00052DE2" w:rsidRPr="002D3337" w:rsidRDefault="00052DE2" w:rsidP="0069000A">
      <w:pPr>
        <w:pStyle w:val="Style1"/>
      </w:pPr>
      <w:r w:rsidRPr="002D3337">
        <w:t>Cette approche analytique montre si la solution proposée ou les mesures correctives proposées sont raisonnables et des solutions alternatives peuvent être proposées en fonction du type de grief.</w:t>
      </w:r>
    </w:p>
    <w:p w14:paraId="73EC0051" w14:textId="77777777" w:rsidR="006E758F" w:rsidRPr="002D3337" w:rsidRDefault="006E758F" w:rsidP="0069000A">
      <w:pPr>
        <w:pStyle w:val="Heading3"/>
        <w:numPr>
          <w:ilvl w:val="0"/>
          <w:numId w:val="28"/>
        </w:numPr>
      </w:pPr>
      <w:r w:rsidRPr="002D3337">
        <w:rPr>
          <w:rFonts w:eastAsia="Calibri"/>
        </w:rPr>
        <w:t>Médiation et règlement des griefs</w:t>
      </w:r>
    </w:p>
    <w:p w14:paraId="3FD51AA3" w14:textId="77777777" w:rsidR="006E758F" w:rsidRPr="002D3337" w:rsidRDefault="006E758F" w:rsidP="0069000A">
      <w:pPr>
        <w:pStyle w:val="Style1"/>
      </w:pPr>
      <w:r w:rsidRPr="002D3337">
        <w:t xml:space="preserve">Une fois l'analyse du grief terminée, le comité ad hoc des griefs devrait convoquer le plaignant pour une réunion. L’invitation à une réunion doit être envoyée par l’UGP chargée du suivi de l’AGM. Il peut être prolongé oralement ou par écrit, mais enregistrable. L’UGP doit conserver une preuve de l’invitation à la réunion. Que l'invitation adressée au plaignant soit écrite ou orale, elle </w:t>
      </w:r>
      <w:r w:rsidR="00052DE2" w:rsidRPr="002D3337">
        <w:t>communiquera :</w:t>
      </w:r>
    </w:p>
    <w:p w14:paraId="6D6BB8C0" w14:textId="33F0FBA1" w:rsidR="006E758F" w:rsidRPr="002D3337" w:rsidRDefault="006E758F" w:rsidP="006E758F">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hAnsi="Calibri" w:cs="Calibri"/>
          <w:b w:val="0"/>
          <w:sz w:val="24"/>
          <w:szCs w:val="24"/>
          <w:lang w:val="fr-FR"/>
        </w:rPr>
        <w:t xml:space="preserve">Le jour de la </w:t>
      </w:r>
      <w:r w:rsidR="0069000A" w:rsidRPr="002D3337">
        <w:rPr>
          <w:rFonts w:ascii="Calibri" w:hAnsi="Calibri" w:cs="Calibri"/>
          <w:b w:val="0"/>
          <w:sz w:val="24"/>
          <w:szCs w:val="24"/>
          <w:lang w:val="fr-FR"/>
        </w:rPr>
        <w:t>réunion ;</w:t>
      </w:r>
    </w:p>
    <w:p w14:paraId="589BA046" w14:textId="3EF22CC6" w:rsidR="006E758F" w:rsidRPr="002D3337" w:rsidRDefault="006E758F" w:rsidP="006E758F">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hAnsi="Calibri" w:cs="Calibri"/>
          <w:b w:val="0"/>
          <w:sz w:val="24"/>
          <w:szCs w:val="24"/>
          <w:lang w:val="fr-FR"/>
        </w:rPr>
        <w:t xml:space="preserve">Le lieu de la </w:t>
      </w:r>
      <w:r w:rsidR="0069000A" w:rsidRPr="002D3337">
        <w:rPr>
          <w:rFonts w:ascii="Calibri" w:hAnsi="Calibri" w:cs="Calibri"/>
          <w:b w:val="0"/>
          <w:sz w:val="24"/>
          <w:szCs w:val="24"/>
          <w:lang w:val="fr-FR"/>
        </w:rPr>
        <w:t>réunion ;</w:t>
      </w:r>
    </w:p>
    <w:p w14:paraId="65608774" w14:textId="77777777" w:rsidR="006E758F" w:rsidRPr="002D3337" w:rsidRDefault="006E758F" w:rsidP="006E758F">
      <w:pPr>
        <w:pStyle w:val="BodyText"/>
        <w:numPr>
          <w:ilvl w:val="0"/>
          <w:numId w:val="18"/>
        </w:numPr>
        <w:tabs>
          <w:tab w:val="clear" w:pos="0"/>
          <w:tab w:val="clear" w:pos="73"/>
          <w:tab w:val="clear" w:pos="1712"/>
          <w:tab w:val="clear" w:pos="4160"/>
          <w:tab w:val="clear" w:pos="6528"/>
          <w:tab w:val="clear" w:pos="9384"/>
        </w:tabs>
        <w:suppressAutoHyphens w:val="0"/>
        <w:autoSpaceDE/>
        <w:autoSpaceDN/>
        <w:adjustRightInd/>
        <w:spacing w:line="240" w:lineRule="auto"/>
        <w:jc w:val="left"/>
        <w:rPr>
          <w:rFonts w:ascii="Calibri" w:hAnsi="Calibri" w:cs="Calibri"/>
          <w:b w:val="0"/>
          <w:sz w:val="24"/>
          <w:szCs w:val="24"/>
          <w:lang w:val="fr-FR"/>
        </w:rPr>
      </w:pPr>
      <w:r w:rsidRPr="002D3337">
        <w:rPr>
          <w:rFonts w:ascii="Calibri" w:hAnsi="Calibri" w:cs="Calibri"/>
          <w:b w:val="0"/>
          <w:sz w:val="24"/>
          <w:szCs w:val="24"/>
          <w:lang w:val="fr-FR"/>
        </w:rPr>
        <w:t>Les participants à la réunion.</w:t>
      </w:r>
    </w:p>
    <w:p w14:paraId="433947CE" w14:textId="77777777" w:rsidR="00052DE2" w:rsidRPr="002D3337" w:rsidRDefault="006E758F" w:rsidP="0069000A">
      <w:pPr>
        <w:pStyle w:val="Style1"/>
      </w:pPr>
      <w:r w:rsidRPr="002D3337">
        <w:t>Le plaignant doit être informé de son droit de se rendre à la réunion avec les autres intervenants sectoriels de son libre choix. Le plaignant peut également choisir d'inviter une personne extérieure au secteur concerné. Cependant, la pertinence de cette inclusion d'un acteur extérieur au secteur ne repose que sur une justification qui doit être communiquée à l'UGP au plus tard trois jours avant la réunion.</w:t>
      </w:r>
    </w:p>
    <w:p w14:paraId="07847B70" w14:textId="77777777" w:rsidR="002D3337" w:rsidRDefault="006E758F" w:rsidP="0069000A">
      <w:pPr>
        <w:pStyle w:val="Style1"/>
      </w:pPr>
      <w:r w:rsidRPr="002D3337">
        <w:lastRenderedPageBreak/>
        <w:t>Au cours de la réunion, le président du comité ad hoc chargés des griefs fournira le contexte (1. Reconnaissance et 2. Examen et analyse des griefs) et présentera le raisonnement qui sous-tend l'analyse. Le plaignant aura la possibilité de contribuer à chaque étape de l'explication et validera si le processus analytique a été cohérent et précis. Le président du comité ad-hoc des griefs présentera la solution potentielle et recherchera l’apport et l'approbation du plaignant. La durée de la réunion de grief doit être enregistrée.</w:t>
      </w:r>
    </w:p>
    <w:p w14:paraId="008023C0" w14:textId="77777777" w:rsidR="002D3337" w:rsidRPr="002D3337" w:rsidRDefault="002D3337" w:rsidP="0069000A">
      <w:pPr>
        <w:pStyle w:val="Style1"/>
      </w:pPr>
      <w:r w:rsidRPr="002D3337">
        <w:t>Les rapports d'avancement relatifs au traitement de chaque conflit et contrainte seront transmis périodiquement par l'UGP aux acteurs sectoriels concernés. Les parties prenantes affectées par le conflit/grief auront accès à ces informations à partir des canaux de communication que le projet mettra en place</w:t>
      </w:r>
      <w:r w:rsidRPr="002D3337">
        <w:rPr>
          <w:bCs/>
        </w:rPr>
        <w:t xml:space="preserve"> (</w:t>
      </w:r>
      <w:r w:rsidRPr="002D3337">
        <w:t>portail Web et communication de la stratégie du projet).</w:t>
      </w:r>
    </w:p>
    <w:p w14:paraId="4EE828BB" w14:textId="77777777" w:rsidR="00954711" w:rsidRPr="002D3337" w:rsidRDefault="00954711" w:rsidP="0069000A">
      <w:pPr>
        <w:pStyle w:val="Heading3"/>
        <w:numPr>
          <w:ilvl w:val="0"/>
          <w:numId w:val="28"/>
        </w:numPr>
        <w:rPr>
          <w:rFonts w:eastAsia="Calibri"/>
        </w:rPr>
      </w:pPr>
      <w:r w:rsidRPr="002D3337">
        <w:rPr>
          <w:rFonts w:eastAsia="Calibri"/>
        </w:rPr>
        <w:t>Clôture et publication du règlement des griefs</w:t>
      </w:r>
    </w:p>
    <w:p w14:paraId="3B6F7FAD" w14:textId="77777777" w:rsidR="00954711" w:rsidRPr="00954711" w:rsidRDefault="00954711" w:rsidP="002D3337">
      <w:pPr>
        <w:numPr>
          <w:ilvl w:val="0"/>
          <w:numId w:val="2"/>
        </w:numPr>
        <w:spacing w:after="0"/>
        <w:ind w:left="714" w:hanging="357"/>
        <w:jc w:val="both"/>
        <w:rPr>
          <w:sz w:val="24"/>
          <w:szCs w:val="24"/>
        </w:rPr>
      </w:pPr>
      <w:r w:rsidRPr="00954711">
        <w:rPr>
          <w:sz w:val="24"/>
          <w:szCs w:val="24"/>
        </w:rPr>
        <w:t xml:space="preserve">Après la réunion de médiation, un accord sera conclu entre les deux parties (le plaignant et le représentant de l'entité concernée par le grief) et celles-ci auront pris une décision sur les mesures correctives ou de remédiation à prendre ainsi que le calendrier de mise en œuvre de ces mesures. </w:t>
      </w:r>
    </w:p>
    <w:p w14:paraId="3F81EAD0" w14:textId="77777777" w:rsidR="00954711" w:rsidRPr="00954711" w:rsidRDefault="00954711" w:rsidP="002D3337">
      <w:pPr>
        <w:numPr>
          <w:ilvl w:val="0"/>
          <w:numId w:val="2"/>
        </w:numPr>
        <w:spacing w:after="0"/>
        <w:ind w:left="714" w:hanging="357"/>
        <w:jc w:val="both"/>
        <w:rPr>
          <w:sz w:val="24"/>
          <w:szCs w:val="24"/>
        </w:rPr>
      </w:pPr>
      <w:r w:rsidRPr="00954711">
        <w:rPr>
          <w:sz w:val="24"/>
          <w:szCs w:val="24"/>
        </w:rPr>
        <w:t xml:space="preserve">La solution apportée au grief sera publiée sur des panneaux d'affichage pour toutes les parties prenantes. </w:t>
      </w:r>
    </w:p>
    <w:p w14:paraId="7619F4AB" w14:textId="77777777" w:rsidR="00954711" w:rsidRPr="002D3337" w:rsidRDefault="00954711" w:rsidP="002D3337">
      <w:pPr>
        <w:numPr>
          <w:ilvl w:val="0"/>
          <w:numId w:val="2"/>
        </w:numPr>
        <w:spacing w:after="0"/>
        <w:ind w:left="714" w:hanging="357"/>
        <w:rPr>
          <w:sz w:val="24"/>
          <w:szCs w:val="24"/>
        </w:rPr>
      </w:pPr>
      <w:r w:rsidRPr="00954711">
        <w:rPr>
          <w:sz w:val="24"/>
          <w:szCs w:val="24"/>
        </w:rPr>
        <w:t>La solution sera rendue publique ainsi que le calendrier des mesures correctives.  </w:t>
      </w:r>
    </w:p>
    <w:p w14:paraId="5CCC2C6B" w14:textId="77777777" w:rsidR="00954711" w:rsidRPr="002D3337" w:rsidRDefault="00954711" w:rsidP="0069000A">
      <w:pPr>
        <w:pStyle w:val="Heading3"/>
        <w:numPr>
          <w:ilvl w:val="0"/>
          <w:numId w:val="28"/>
        </w:numPr>
      </w:pPr>
      <w:r w:rsidRPr="002D3337">
        <w:t>Appel et plainte supplémentaire</w:t>
      </w:r>
    </w:p>
    <w:p w14:paraId="1FD0FF15" w14:textId="77777777" w:rsidR="00954711" w:rsidRPr="00954711" w:rsidRDefault="00954711" w:rsidP="002D3337">
      <w:pPr>
        <w:numPr>
          <w:ilvl w:val="0"/>
          <w:numId w:val="4"/>
        </w:numPr>
        <w:jc w:val="both"/>
        <w:rPr>
          <w:sz w:val="24"/>
          <w:szCs w:val="24"/>
        </w:rPr>
      </w:pPr>
      <w:r w:rsidRPr="00954711">
        <w:rPr>
          <w:sz w:val="24"/>
          <w:szCs w:val="24"/>
        </w:rPr>
        <w:t xml:space="preserve">Le désaccord sur l'analyse et les mesures correctives proposées, ainsi que tout retard dans la mise en œuvre des mesures correctives convenues, constituent des motifs d'appel. </w:t>
      </w:r>
    </w:p>
    <w:p w14:paraId="2FD685EC" w14:textId="77777777" w:rsidR="00954711" w:rsidRPr="00954711" w:rsidRDefault="00954711" w:rsidP="002D3337">
      <w:pPr>
        <w:numPr>
          <w:ilvl w:val="0"/>
          <w:numId w:val="4"/>
        </w:numPr>
        <w:jc w:val="both"/>
        <w:rPr>
          <w:sz w:val="24"/>
          <w:szCs w:val="24"/>
        </w:rPr>
      </w:pPr>
      <w:r w:rsidRPr="00954711">
        <w:rPr>
          <w:sz w:val="24"/>
          <w:szCs w:val="24"/>
        </w:rPr>
        <w:t xml:space="preserve">En outre, le plaignant peut formuler une plainte supplémentaire s'il/elle estime que le règlement du grief est traité de manière non équitable. </w:t>
      </w:r>
    </w:p>
    <w:p w14:paraId="53DC788A" w14:textId="77777777" w:rsidR="00386733" w:rsidRDefault="00954711" w:rsidP="00E412D9">
      <w:pPr>
        <w:numPr>
          <w:ilvl w:val="0"/>
          <w:numId w:val="4"/>
        </w:numPr>
        <w:jc w:val="both"/>
        <w:rPr>
          <w:sz w:val="24"/>
          <w:szCs w:val="24"/>
        </w:rPr>
      </w:pPr>
      <w:r w:rsidRPr="00954711">
        <w:rPr>
          <w:sz w:val="24"/>
          <w:szCs w:val="24"/>
        </w:rPr>
        <w:t>Le comité ad hoc des griefs doit enquêter sur la demande du plaignant immédiatement après réception de la plainte supplémentaire du plaignant.</w:t>
      </w:r>
    </w:p>
    <w:p w14:paraId="4C091CC0" w14:textId="77777777" w:rsidR="006C25EE" w:rsidRPr="006C25EE" w:rsidRDefault="006C25EE" w:rsidP="0069000A">
      <w:pPr>
        <w:pStyle w:val="Heading3"/>
        <w:numPr>
          <w:ilvl w:val="0"/>
          <w:numId w:val="28"/>
        </w:numPr>
      </w:pPr>
      <w:r>
        <w:t>Documentation</w:t>
      </w:r>
    </w:p>
    <w:p w14:paraId="14A0CAB1" w14:textId="77777777" w:rsidR="006C25EE" w:rsidRDefault="006C25EE" w:rsidP="0069000A">
      <w:pPr>
        <w:pStyle w:val="Style1"/>
      </w:pPr>
      <w:r>
        <w:t>Les</w:t>
      </w:r>
      <w:r w:rsidRPr="006C25EE">
        <w:t xml:space="preserve"> copies </w:t>
      </w:r>
      <w:r>
        <w:t xml:space="preserve">des formulaires remplis </w:t>
      </w:r>
      <w:r w:rsidRPr="006C25EE">
        <w:t>seront laissées aux points focaux régionaux décentralisés du projet afin de garantir la collecte, la traçabilité et le suivi des griefs au niveau décentralisé, ainsi que de contribuer à renforcer l’intégration du changement climatique et des questions autour de l’environnement au niveau régional.</w:t>
      </w:r>
    </w:p>
    <w:p w14:paraId="778CB313" w14:textId="77777777" w:rsidR="006C25EE" w:rsidRPr="006C25EE" w:rsidRDefault="006C25EE" w:rsidP="0069000A">
      <w:pPr>
        <w:pStyle w:val="Style1"/>
      </w:pPr>
      <w:r w:rsidRPr="006C25EE">
        <w:t>L'Unité de gestion de projet supervise l’archivage des archives des griefs reçus qui seront stockés sur le portail Web créé par le Produit 2.1.1 du projet. Ces archives sont à la disposition des utilisateurs pendant deux ans après le dépôt du grief. Les griefs et les solutions connexes seront compilés dans la synthèse des meilleures pratiques qui seront produites chaque année par le projet.</w:t>
      </w:r>
    </w:p>
    <w:p w14:paraId="6BBEEABE" w14:textId="77777777" w:rsidR="006C25EE" w:rsidRPr="006C25EE" w:rsidRDefault="006C25EE" w:rsidP="0069000A">
      <w:pPr>
        <w:pStyle w:val="Heading3"/>
        <w:numPr>
          <w:ilvl w:val="0"/>
          <w:numId w:val="28"/>
        </w:numPr>
      </w:pPr>
      <w:r>
        <w:t>Suivi et rapport</w:t>
      </w:r>
    </w:p>
    <w:p w14:paraId="16406B32" w14:textId="77777777" w:rsidR="006C25EE" w:rsidRDefault="006C25EE" w:rsidP="0069000A">
      <w:pPr>
        <w:pStyle w:val="Style1"/>
      </w:pPr>
      <w:r w:rsidRPr="006C25EE">
        <w:t>Le projet devrait rendre compte tous les trimestres (à l'aide du modèle de rapport trimestriel du CI-FEM) des progrès accomplis dans la mise en œuvre du mécanisme de règlement des griefs, notamment du nombre de griefs reçus et des résultats du processus de règlement des griefs.</w:t>
      </w:r>
    </w:p>
    <w:p w14:paraId="405D0D7E" w14:textId="77777777" w:rsidR="00AC6548" w:rsidRDefault="00AC6548" w:rsidP="0069000A">
      <w:pPr>
        <w:pStyle w:val="Style1"/>
      </w:pPr>
      <w:r w:rsidRPr="002D3337">
        <w:lastRenderedPageBreak/>
        <w:t>Dans le cadre du mécanisme de responsabilisation et de griefs, l'agence d'exécution est tenue de surveiller et d'indiquer les indicateurs minimaux suivants : (1) le nombre de cas de conflits et de plaintes signalés au mécanisme de responsabilisation et de griefs du projet ; et (2) le pourcentage de cas de conflits et de plaintes signalés au mécanisme de responsabilisation et de griefs du projet qui ont été traités.</w:t>
      </w:r>
    </w:p>
    <w:p w14:paraId="4CDB7AAE" w14:textId="77777777" w:rsidR="00B96175" w:rsidRPr="006151BC" w:rsidRDefault="00B96175" w:rsidP="0069000A">
      <w:pPr>
        <w:pStyle w:val="Heading1"/>
        <w:numPr>
          <w:ilvl w:val="0"/>
          <w:numId w:val="26"/>
        </w:numPr>
      </w:pPr>
      <w:r w:rsidRPr="006151BC">
        <w:t>RESULTATS ATTENDUS</w:t>
      </w:r>
    </w:p>
    <w:p w14:paraId="1AFE523C" w14:textId="77777777" w:rsidR="00B96175" w:rsidRDefault="00B96175" w:rsidP="006151BC">
      <w:pPr>
        <w:ind w:left="405"/>
        <w:jc w:val="both"/>
        <w:rPr>
          <w:rFonts w:cs="Calibri"/>
          <w:sz w:val="24"/>
          <w:szCs w:val="24"/>
        </w:rPr>
      </w:pPr>
      <w:r>
        <w:rPr>
          <w:rFonts w:cs="Calibri"/>
          <w:sz w:val="24"/>
          <w:szCs w:val="24"/>
        </w:rPr>
        <w:t xml:space="preserve">A l’issu de ce processus, l’on </w:t>
      </w:r>
      <w:r w:rsidR="00296A1B">
        <w:rPr>
          <w:rFonts w:cs="Calibri"/>
          <w:sz w:val="24"/>
          <w:szCs w:val="24"/>
        </w:rPr>
        <w:t>s’attend</w:t>
      </w:r>
      <w:r>
        <w:rPr>
          <w:rFonts w:cs="Calibri"/>
          <w:sz w:val="24"/>
          <w:szCs w:val="24"/>
        </w:rPr>
        <w:t xml:space="preserve"> à ce que :</w:t>
      </w:r>
    </w:p>
    <w:p w14:paraId="29A5864A" w14:textId="6BAC873C" w:rsidR="00B96175" w:rsidRDefault="00DA259F" w:rsidP="006151BC">
      <w:pPr>
        <w:numPr>
          <w:ilvl w:val="0"/>
          <w:numId w:val="17"/>
        </w:numPr>
        <w:jc w:val="both"/>
        <w:rPr>
          <w:rFonts w:cs="Calibri"/>
          <w:sz w:val="24"/>
          <w:szCs w:val="24"/>
        </w:rPr>
      </w:pPr>
      <w:r>
        <w:rPr>
          <w:rFonts w:cs="Calibri"/>
          <w:sz w:val="24"/>
          <w:szCs w:val="24"/>
        </w:rPr>
        <w:t xml:space="preserve">Le </w:t>
      </w:r>
      <w:r w:rsidR="00E525A7">
        <w:rPr>
          <w:rFonts w:cs="Calibri"/>
          <w:sz w:val="24"/>
          <w:szCs w:val="24"/>
        </w:rPr>
        <w:t xml:space="preserve">comité ad hoc </w:t>
      </w:r>
      <w:r>
        <w:rPr>
          <w:rFonts w:cs="Calibri"/>
          <w:sz w:val="24"/>
          <w:szCs w:val="24"/>
        </w:rPr>
        <w:t xml:space="preserve">de gestion des plaintes </w:t>
      </w:r>
      <w:r w:rsidR="00E525A7">
        <w:rPr>
          <w:rFonts w:cs="Calibri"/>
          <w:sz w:val="24"/>
          <w:szCs w:val="24"/>
        </w:rPr>
        <w:t xml:space="preserve">soit </w:t>
      </w:r>
      <w:r w:rsidR="0069000A">
        <w:rPr>
          <w:rFonts w:cs="Calibri"/>
          <w:sz w:val="24"/>
          <w:szCs w:val="24"/>
        </w:rPr>
        <w:t>mis</w:t>
      </w:r>
      <w:r w:rsidR="00296A1B">
        <w:rPr>
          <w:rFonts w:cs="Calibri"/>
          <w:sz w:val="24"/>
          <w:szCs w:val="24"/>
        </w:rPr>
        <w:t xml:space="preserve"> en place</w:t>
      </w:r>
    </w:p>
    <w:p w14:paraId="4E1D8B17" w14:textId="1CB828C2" w:rsidR="00296A1B" w:rsidRDefault="00296A1B" w:rsidP="006151BC">
      <w:pPr>
        <w:numPr>
          <w:ilvl w:val="0"/>
          <w:numId w:val="17"/>
        </w:numPr>
        <w:jc w:val="both"/>
        <w:rPr>
          <w:rFonts w:cs="Calibri"/>
          <w:sz w:val="24"/>
          <w:szCs w:val="24"/>
        </w:rPr>
      </w:pPr>
      <w:r>
        <w:rPr>
          <w:rFonts w:cs="Calibri"/>
          <w:sz w:val="24"/>
          <w:szCs w:val="24"/>
        </w:rPr>
        <w:t xml:space="preserve">Les </w:t>
      </w:r>
      <w:r w:rsidR="0069000A">
        <w:rPr>
          <w:rFonts w:cs="Calibri"/>
          <w:sz w:val="24"/>
          <w:szCs w:val="24"/>
        </w:rPr>
        <w:t>rôles</w:t>
      </w:r>
      <w:r>
        <w:rPr>
          <w:rFonts w:cs="Calibri"/>
          <w:sz w:val="24"/>
          <w:szCs w:val="24"/>
        </w:rPr>
        <w:t xml:space="preserve">, </w:t>
      </w:r>
      <w:r w:rsidR="007566BA">
        <w:rPr>
          <w:rFonts w:cs="Calibri"/>
          <w:sz w:val="24"/>
          <w:szCs w:val="24"/>
        </w:rPr>
        <w:t xml:space="preserve">les </w:t>
      </w:r>
      <w:r>
        <w:rPr>
          <w:rFonts w:cs="Calibri"/>
          <w:sz w:val="24"/>
          <w:szCs w:val="24"/>
        </w:rPr>
        <w:t xml:space="preserve">missions et </w:t>
      </w:r>
      <w:r w:rsidR="007566BA">
        <w:rPr>
          <w:rFonts w:cs="Calibri"/>
          <w:sz w:val="24"/>
          <w:szCs w:val="24"/>
        </w:rPr>
        <w:t xml:space="preserve">les </w:t>
      </w:r>
      <w:r w:rsidR="0069000A">
        <w:rPr>
          <w:rFonts w:cs="Calibri"/>
          <w:sz w:val="24"/>
          <w:szCs w:val="24"/>
        </w:rPr>
        <w:t>méthodologies</w:t>
      </w:r>
      <w:r>
        <w:rPr>
          <w:rFonts w:cs="Calibri"/>
          <w:sz w:val="24"/>
          <w:szCs w:val="24"/>
        </w:rPr>
        <w:t xml:space="preserve"> de traitements des plaintes soient clarifiés</w:t>
      </w:r>
      <w:r w:rsidR="007566BA">
        <w:rPr>
          <w:rFonts w:cs="Calibri"/>
          <w:sz w:val="24"/>
          <w:szCs w:val="24"/>
        </w:rPr>
        <w:t xml:space="preserve"> et bien comprises par les parties prenantes</w:t>
      </w:r>
    </w:p>
    <w:p w14:paraId="5E6DD2C3" w14:textId="60006720" w:rsidR="00296A1B" w:rsidRPr="00B96175" w:rsidRDefault="00296A1B" w:rsidP="006151BC">
      <w:pPr>
        <w:numPr>
          <w:ilvl w:val="0"/>
          <w:numId w:val="17"/>
        </w:numPr>
        <w:jc w:val="both"/>
        <w:rPr>
          <w:rFonts w:cs="Calibri"/>
          <w:sz w:val="24"/>
          <w:szCs w:val="24"/>
        </w:rPr>
      </w:pPr>
      <w:r>
        <w:rPr>
          <w:rFonts w:cs="Calibri"/>
          <w:sz w:val="24"/>
          <w:szCs w:val="24"/>
        </w:rPr>
        <w:t xml:space="preserve">Les plaintes soient </w:t>
      </w:r>
      <w:r w:rsidR="0069000A">
        <w:rPr>
          <w:rFonts w:cs="Calibri"/>
          <w:sz w:val="24"/>
          <w:szCs w:val="24"/>
        </w:rPr>
        <w:t>gérées</w:t>
      </w:r>
      <w:r w:rsidR="00A5288A">
        <w:rPr>
          <w:rFonts w:cs="Calibri"/>
          <w:sz w:val="24"/>
          <w:szCs w:val="24"/>
        </w:rPr>
        <w:t xml:space="preserve"> efficacement</w:t>
      </w:r>
      <w:r>
        <w:rPr>
          <w:rFonts w:cs="Calibri"/>
          <w:sz w:val="24"/>
          <w:szCs w:val="24"/>
        </w:rPr>
        <w:t xml:space="preserve"> et résolu</w:t>
      </w:r>
      <w:r w:rsidR="0069000A">
        <w:rPr>
          <w:rFonts w:cs="Calibri"/>
          <w:sz w:val="24"/>
          <w:szCs w:val="24"/>
        </w:rPr>
        <w:t>e</w:t>
      </w:r>
      <w:r>
        <w:rPr>
          <w:rFonts w:cs="Calibri"/>
          <w:sz w:val="24"/>
          <w:szCs w:val="24"/>
        </w:rPr>
        <w:t>s convenablement et conformément aux directives des projets GEF/ CI</w:t>
      </w:r>
    </w:p>
    <w:sectPr w:rsidR="00296A1B" w:rsidRPr="00B96175" w:rsidSect="00BE0A49">
      <w:pgSz w:w="11906" w:h="16838"/>
      <w:pgMar w:top="1276" w:right="849"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29F16" w14:textId="77777777" w:rsidR="00164EFC" w:rsidRDefault="00164EFC" w:rsidP="00386733">
      <w:pPr>
        <w:spacing w:after="0" w:line="240" w:lineRule="auto"/>
      </w:pPr>
      <w:r>
        <w:separator/>
      </w:r>
    </w:p>
  </w:endnote>
  <w:endnote w:type="continuationSeparator" w:id="0">
    <w:p w14:paraId="21022409" w14:textId="77777777" w:rsidR="00164EFC" w:rsidRDefault="00164EFC" w:rsidP="0038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CC10F" w14:textId="77777777" w:rsidR="00164EFC" w:rsidRDefault="00164EFC" w:rsidP="00386733">
      <w:pPr>
        <w:spacing w:after="0" w:line="240" w:lineRule="auto"/>
      </w:pPr>
      <w:r>
        <w:separator/>
      </w:r>
    </w:p>
  </w:footnote>
  <w:footnote w:type="continuationSeparator" w:id="0">
    <w:p w14:paraId="1170EE30" w14:textId="77777777" w:rsidR="00164EFC" w:rsidRDefault="00164EFC" w:rsidP="003867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70"/>
    <w:multiLevelType w:val="hybridMultilevel"/>
    <w:tmpl w:val="00000170"/>
    <w:lvl w:ilvl="0" w:tplc="70087654">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D1ECC13E">
      <w:start w:val="1"/>
      <w:numFmt w:val="bullet"/>
      <w:lvlText w:val="o"/>
      <w:lvlJc w:val="left"/>
      <w:pPr>
        <w:tabs>
          <w:tab w:val="num" w:pos="1440"/>
        </w:tabs>
        <w:ind w:left="1440" w:hanging="360"/>
      </w:pPr>
      <w:rPr>
        <w:rFonts w:ascii="Courier New" w:hAnsi="Courier New"/>
      </w:rPr>
    </w:lvl>
    <w:lvl w:ilvl="2" w:tplc="E514EE88">
      <w:start w:val="1"/>
      <w:numFmt w:val="bullet"/>
      <w:lvlText w:val=""/>
      <w:lvlJc w:val="left"/>
      <w:pPr>
        <w:tabs>
          <w:tab w:val="num" w:pos="2160"/>
        </w:tabs>
        <w:ind w:left="2160" w:hanging="360"/>
      </w:pPr>
      <w:rPr>
        <w:rFonts w:ascii="Wingdings" w:hAnsi="Wingdings"/>
      </w:rPr>
    </w:lvl>
    <w:lvl w:ilvl="3" w:tplc="87FC59DE">
      <w:start w:val="1"/>
      <w:numFmt w:val="bullet"/>
      <w:lvlText w:val=""/>
      <w:lvlJc w:val="left"/>
      <w:pPr>
        <w:tabs>
          <w:tab w:val="num" w:pos="2880"/>
        </w:tabs>
        <w:ind w:left="2880" w:hanging="360"/>
      </w:pPr>
      <w:rPr>
        <w:rFonts w:ascii="Symbol" w:hAnsi="Symbol"/>
      </w:rPr>
    </w:lvl>
    <w:lvl w:ilvl="4" w:tplc="0AA22908">
      <w:start w:val="1"/>
      <w:numFmt w:val="bullet"/>
      <w:lvlText w:val="o"/>
      <w:lvlJc w:val="left"/>
      <w:pPr>
        <w:tabs>
          <w:tab w:val="num" w:pos="3600"/>
        </w:tabs>
        <w:ind w:left="3600" w:hanging="360"/>
      </w:pPr>
      <w:rPr>
        <w:rFonts w:ascii="Courier New" w:hAnsi="Courier New"/>
      </w:rPr>
    </w:lvl>
    <w:lvl w:ilvl="5" w:tplc="5C28C7CC">
      <w:start w:val="1"/>
      <w:numFmt w:val="bullet"/>
      <w:lvlText w:val=""/>
      <w:lvlJc w:val="left"/>
      <w:pPr>
        <w:tabs>
          <w:tab w:val="num" w:pos="4320"/>
        </w:tabs>
        <w:ind w:left="4320" w:hanging="360"/>
      </w:pPr>
      <w:rPr>
        <w:rFonts w:ascii="Wingdings" w:hAnsi="Wingdings"/>
      </w:rPr>
    </w:lvl>
    <w:lvl w:ilvl="6" w:tplc="792E7B8E">
      <w:start w:val="1"/>
      <w:numFmt w:val="bullet"/>
      <w:lvlText w:val=""/>
      <w:lvlJc w:val="left"/>
      <w:pPr>
        <w:tabs>
          <w:tab w:val="num" w:pos="5040"/>
        </w:tabs>
        <w:ind w:left="5040" w:hanging="360"/>
      </w:pPr>
      <w:rPr>
        <w:rFonts w:ascii="Symbol" w:hAnsi="Symbol"/>
      </w:rPr>
    </w:lvl>
    <w:lvl w:ilvl="7" w:tplc="5C80FD8A">
      <w:start w:val="1"/>
      <w:numFmt w:val="bullet"/>
      <w:lvlText w:val="o"/>
      <w:lvlJc w:val="left"/>
      <w:pPr>
        <w:tabs>
          <w:tab w:val="num" w:pos="5760"/>
        </w:tabs>
        <w:ind w:left="5760" w:hanging="360"/>
      </w:pPr>
      <w:rPr>
        <w:rFonts w:ascii="Courier New" w:hAnsi="Courier New"/>
      </w:rPr>
    </w:lvl>
    <w:lvl w:ilvl="8" w:tplc="3788A942">
      <w:start w:val="1"/>
      <w:numFmt w:val="bullet"/>
      <w:lvlText w:val=""/>
      <w:lvlJc w:val="left"/>
      <w:pPr>
        <w:tabs>
          <w:tab w:val="num" w:pos="6480"/>
        </w:tabs>
        <w:ind w:left="6480" w:hanging="360"/>
      </w:pPr>
      <w:rPr>
        <w:rFonts w:ascii="Wingdings" w:hAnsi="Wingdings"/>
      </w:rPr>
    </w:lvl>
  </w:abstractNum>
  <w:abstractNum w:abstractNumId="1" w15:restartNumberingAfterBreak="0">
    <w:nsid w:val="00000171"/>
    <w:multiLevelType w:val="hybridMultilevel"/>
    <w:tmpl w:val="00000171"/>
    <w:lvl w:ilvl="0" w:tplc="2E3ACECA">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9EAE022A">
      <w:start w:val="1"/>
      <w:numFmt w:val="bullet"/>
      <w:lvlText w:val="o"/>
      <w:lvlJc w:val="left"/>
      <w:pPr>
        <w:tabs>
          <w:tab w:val="num" w:pos="1440"/>
        </w:tabs>
        <w:ind w:left="1440" w:hanging="360"/>
      </w:pPr>
      <w:rPr>
        <w:rFonts w:ascii="Courier New" w:hAnsi="Courier New"/>
      </w:rPr>
    </w:lvl>
    <w:lvl w:ilvl="2" w:tplc="79D42BBE">
      <w:start w:val="1"/>
      <w:numFmt w:val="bullet"/>
      <w:lvlText w:val=""/>
      <w:lvlJc w:val="left"/>
      <w:pPr>
        <w:tabs>
          <w:tab w:val="num" w:pos="2160"/>
        </w:tabs>
        <w:ind w:left="2160" w:hanging="360"/>
      </w:pPr>
      <w:rPr>
        <w:rFonts w:ascii="Wingdings" w:hAnsi="Wingdings"/>
      </w:rPr>
    </w:lvl>
    <w:lvl w:ilvl="3" w:tplc="7B3AFD7C">
      <w:start w:val="1"/>
      <w:numFmt w:val="bullet"/>
      <w:lvlText w:val=""/>
      <w:lvlJc w:val="left"/>
      <w:pPr>
        <w:tabs>
          <w:tab w:val="num" w:pos="2880"/>
        </w:tabs>
        <w:ind w:left="2880" w:hanging="360"/>
      </w:pPr>
      <w:rPr>
        <w:rFonts w:ascii="Symbol" w:hAnsi="Symbol"/>
      </w:rPr>
    </w:lvl>
    <w:lvl w:ilvl="4" w:tplc="09E62BF2">
      <w:start w:val="1"/>
      <w:numFmt w:val="bullet"/>
      <w:lvlText w:val="o"/>
      <w:lvlJc w:val="left"/>
      <w:pPr>
        <w:tabs>
          <w:tab w:val="num" w:pos="3600"/>
        </w:tabs>
        <w:ind w:left="3600" w:hanging="360"/>
      </w:pPr>
      <w:rPr>
        <w:rFonts w:ascii="Courier New" w:hAnsi="Courier New"/>
      </w:rPr>
    </w:lvl>
    <w:lvl w:ilvl="5" w:tplc="433019DE">
      <w:start w:val="1"/>
      <w:numFmt w:val="bullet"/>
      <w:lvlText w:val=""/>
      <w:lvlJc w:val="left"/>
      <w:pPr>
        <w:tabs>
          <w:tab w:val="num" w:pos="4320"/>
        </w:tabs>
        <w:ind w:left="4320" w:hanging="360"/>
      </w:pPr>
      <w:rPr>
        <w:rFonts w:ascii="Wingdings" w:hAnsi="Wingdings"/>
      </w:rPr>
    </w:lvl>
    <w:lvl w:ilvl="6" w:tplc="B6ECF2C2">
      <w:start w:val="1"/>
      <w:numFmt w:val="bullet"/>
      <w:lvlText w:val=""/>
      <w:lvlJc w:val="left"/>
      <w:pPr>
        <w:tabs>
          <w:tab w:val="num" w:pos="5040"/>
        </w:tabs>
        <w:ind w:left="5040" w:hanging="360"/>
      </w:pPr>
      <w:rPr>
        <w:rFonts w:ascii="Symbol" w:hAnsi="Symbol"/>
      </w:rPr>
    </w:lvl>
    <w:lvl w:ilvl="7" w:tplc="B024FF90">
      <w:start w:val="1"/>
      <w:numFmt w:val="bullet"/>
      <w:lvlText w:val="o"/>
      <w:lvlJc w:val="left"/>
      <w:pPr>
        <w:tabs>
          <w:tab w:val="num" w:pos="5760"/>
        </w:tabs>
        <w:ind w:left="5760" w:hanging="360"/>
      </w:pPr>
      <w:rPr>
        <w:rFonts w:ascii="Courier New" w:hAnsi="Courier New"/>
      </w:rPr>
    </w:lvl>
    <w:lvl w:ilvl="8" w:tplc="C76611FE">
      <w:start w:val="1"/>
      <w:numFmt w:val="bullet"/>
      <w:lvlText w:val=""/>
      <w:lvlJc w:val="left"/>
      <w:pPr>
        <w:tabs>
          <w:tab w:val="num" w:pos="6480"/>
        </w:tabs>
        <w:ind w:left="6480" w:hanging="360"/>
      </w:pPr>
      <w:rPr>
        <w:rFonts w:ascii="Wingdings" w:hAnsi="Wingdings"/>
      </w:rPr>
    </w:lvl>
  </w:abstractNum>
  <w:abstractNum w:abstractNumId="2" w15:restartNumberingAfterBreak="0">
    <w:nsid w:val="00000172"/>
    <w:multiLevelType w:val="hybridMultilevel"/>
    <w:tmpl w:val="00000172"/>
    <w:lvl w:ilvl="0" w:tplc="698ED172">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8A044D6A">
      <w:start w:val="1"/>
      <w:numFmt w:val="bullet"/>
      <w:lvlText w:val="o"/>
      <w:lvlJc w:val="left"/>
      <w:pPr>
        <w:tabs>
          <w:tab w:val="num" w:pos="1440"/>
        </w:tabs>
        <w:ind w:left="1440" w:hanging="360"/>
      </w:pPr>
      <w:rPr>
        <w:rFonts w:ascii="Courier New" w:hAnsi="Courier New"/>
      </w:rPr>
    </w:lvl>
    <w:lvl w:ilvl="2" w:tplc="6518B7F6">
      <w:start w:val="1"/>
      <w:numFmt w:val="bullet"/>
      <w:lvlText w:val=""/>
      <w:lvlJc w:val="left"/>
      <w:pPr>
        <w:tabs>
          <w:tab w:val="num" w:pos="2160"/>
        </w:tabs>
        <w:ind w:left="2160" w:hanging="360"/>
      </w:pPr>
      <w:rPr>
        <w:rFonts w:ascii="Wingdings" w:hAnsi="Wingdings"/>
      </w:rPr>
    </w:lvl>
    <w:lvl w:ilvl="3" w:tplc="ED823B4A">
      <w:start w:val="1"/>
      <w:numFmt w:val="bullet"/>
      <w:lvlText w:val=""/>
      <w:lvlJc w:val="left"/>
      <w:pPr>
        <w:tabs>
          <w:tab w:val="num" w:pos="2880"/>
        </w:tabs>
        <w:ind w:left="2880" w:hanging="360"/>
      </w:pPr>
      <w:rPr>
        <w:rFonts w:ascii="Symbol" w:hAnsi="Symbol"/>
      </w:rPr>
    </w:lvl>
    <w:lvl w:ilvl="4" w:tplc="05EA410E">
      <w:start w:val="1"/>
      <w:numFmt w:val="bullet"/>
      <w:lvlText w:val="o"/>
      <w:lvlJc w:val="left"/>
      <w:pPr>
        <w:tabs>
          <w:tab w:val="num" w:pos="3600"/>
        </w:tabs>
        <w:ind w:left="3600" w:hanging="360"/>
      </w:pPr>
      <w:rPr>
        <w:rFonts w:ascii="Courier New" w:hAnsi="Courier New"/>
      </w:rPr>
    </w:lvl>
    <w:lvl w:ilvl="5" w:tplc="2D3E2CB4">
      <w:start w:val="1"/>
      <w:numFmt w:val="bullet"/>
      <w:lvlText w:val=""/>
      <w:lvlJc w:val="left"/>
      <w:pPr>
        <w:tabs>
          <w:tab w:val="num" w:pos="4320"/>
        </w:tabs>
        <w:ind w:left="4320" w:hanging="360"/>
      </w:pPr>
      <w:rPr>
        <w:rFonts w:ascii="Wingdings" w:hAnsi="Wingdings"/>
      </w:rPr>
    </w:lvl>
    <w:lvl w:ilvl="6" w:tplc="4F9C8862">
      <w:start w:val="1"/>
      <w:numFmt w:val="bullet"/>
      <w:lvlText w:val=""/>
      <w:lvlJc w:val="left"/>
      <w:pPr>
        <w:tabs>
          <w:tab w:val="num" w:pos="5040"/>
        </w:tabs>
        <w:ind w:left="5040" w:hanging="360"/>
      </w:pPr>
      <w:rPr>
        <w:rFonts w:ascii="Symbol" w:hAnsi="Symbol"/>
      </w:rPr>
    </w:lvl>
    <w:lvl w:ilvl="7" w:tplc="8B4EB9DE">
      <w:start w:val="1"/>
      <w:numFmt w:val="bullet"/>
      <w:lvlText w:val="o"/>
      <w:lvlJc w:val="left"/>
      <w:pPr>
        <w:tabs>
          <w:tab w:val="num" w:pos="5760"/>
        </w:tabs>
        <w:ind w:left="5760" w:hanging="360"/>
      </w:pPr>
      <w:rPr>
        <w:rFonts w:ascii="Courier New" w:hAnsi="Courier New"/>
      </w:rPr>
    </w:lvl>
    <w:lvl w:ilvl="8" w:tplc="F224D4CC">
      <w:start w:val="1"/>
      <w:numFmt w:val="bullet"/>
      <w:lvlText w:val=""/>
      <w:lvlJc w:val="left"/>
      <w:pPr>
        <w:tabs>
          <w:tab w:val="num" w:pos="6480"/>
        </w:tabs>
        <w:ind w:left="6480" w:hanging="360"/>
      </w:pPr>
      <w:rPr>
        <w:rFonts w:ascii="Wingdings" w:hAnsi="Wingdings"/>
      </w:rPr>
    </w:lvl>
  </w:abstractNum>
  <w:abstractNum w:abstractNumId="3" w15:restartNumberingAfterBreak="0">
    <w:nsid w:val="00000173"/>
    <w:multiLevelType w:val="hybridMultilevel"/>
    <w:tmpl w:val="00000173"/>
    <w:lvl w:ilvl="0" w:tplc="0C904258">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819A6470">
      <w:start w:val="1"/>
      <w:numFmt w:val="bullet"/>
      <w:lvlText w:val="o"/>
      <w:lvlJc w:val="left"/>
      <w:pPr>
        <w:tabs>
          <w:tab w:val="num" w:pos="1440"/>
        </w:tabs>
        <w:ind w:left="1440" w:hanging="360"/>
      </w:pPr>
      <w:rPr>
        <w:rFonts w:ascii="Courier New" w:hAnsi="Courier New"/>
      </w:rPr>
    </w:lvl>
    <w:lvl w:ilvl="2" w:tplc="8D16E5AE">
      <w:start w:val="1"/>
      <w:numFmt w:val="bullet"/>
      <w:lvlText w:val=""/>
      <w:lvlJc w:val="left"/>
      <w:pPr>
        <w:tabs>
          <w:tab w:val="num" w:pos="2160"/>
        </w:tabs>
        <w:ind w:left="2160" w:hanging="360"/>
      </w:pPr>
      <w:rPr>
        <w:rFonts w:ascii="Wingdings" w:hAnsi="Wingdings"/>
      </w:rPr>
    </w:lvl>
    <w:lvl w:ilvl="3" w:tplc="EF82F3A2">
      <w:start w:val="1"/>
      <w:numFmt w:val="bullet"/>
      <w:lvlText w:val=""/>
      <w:lvlJc w:val="left"/>
      <w:pPr>
        <w:tabs>
          <w:tab w:val="num" w:pos="2880"/>
        </w:tabs>
        <w:ind w:left="2880" w:hanging="360"/>
      </w:pPr>
      <w:rPr>
        <w:rFonts w:ascii="Symbol" w:hAnsi="Symbol"/>
      </w:rPr>
    </w:lvl>
    <w:lvl w:ilvl="4" w:tplc="337686C6">
      <w:start w:val="1"/>
      <w:numFmt w:val="bullet"/>
      <w:lvlText w:val="o"/>
      <w:lvlJc w:val="left"/>
      <w:pPr>
        <w:tabs>
          <w:tab w:val="num" w:pos="3600"/>
        </w:tabs>
        <w:ind w:left="3600" w:hanging="360"/>
      </w:pPr>
      <w:rPr>
        <w:rFonts w:ascii="Courier New" w:hAnsi="Courier New"/>
      </w:rPr>
    </w:lvl>
    <w:lvl w:ilvl="5" w:tplc="D374C220">
      <w:start w:val="1"/>
      <w:numFmt w:val="bullet"/>
      <w:lvlText w:val=""/>
      <w:lvlJc w:val="left"/>
      <w:pPr>
        <w:tabs>
          <w:tab w:val="num" w:pos="4320"/>
        </w:tabs>
        <w:ind w:left="4320" w:hanging="360"/>
      </w:pPr>
      <w:rPr>
        <w:rFonts w:ascii="Wingdings" w:hAnsi="Wingdings"/>
      </w:rPr>
    </w:lvl>
    <w:lvl w:ilvl="6" w:tplc="EB42FFA8">
      <w:start w:val="1"/>
      <w:numFmt w:val="bullet"/>
      <w:lvlText w:val=""/>
      <w:lvlJc w:val="left"/>
      <w:pPr>
        <w:tabs>
          <w:tab w:val="num" w:pos="5040"/>
        </w:tabs>
        <w:ind w:left="5040" w:hanging="360"/>
      </w:pPr>
      <w:rPr>
        <w:rFonts w:ascii="Symbol" w:hAnsi="Symbol"/>
      </w:rPr>
    </w:lvl>
    <w:lvl w:ilvl="7" w:tplc="5E74EEA4">
      <w:start w:val="1"/>
      <w:numFmt w:val="bullet"/>
      <w:lvlText w:val="o"/>
      <w:lvlJc w:val="left"/>
      <w:pPr>
        <w:tabs>
          <w:tab w:val="num" w:pos="5760"/>
        </w:tabs>
        <w:ind w:left="5760" w:hanging="360"/>
      </w:pPr>
      <w:rPr>
        <w:rFonts w:ascii="Courier New" w:hAnsi="Courier New"/>
      </w:rPr>
    </w:lvl>
    <w:lvl w:ilvl="8" w:tplc="BE0C66C0">
      <w:start w:val="1"/>
      <w:numFmt w:val="bullet"/>
      <w:lvlText w:val=""/>
      <w:lvlJc w:val="left"/>
      <w:pPr>
        <w:tabs>
          <w:tab w:val="num" w:pos="6480"/>
        </w:tabs>
        <w:ind w:left="6480" w:hanging="360"/>
      </w:pPr>
      <w:rPr>
        <w:rFonts w:ascii="Wingdings" w:hAnsi="Wingdings"/>
      </w:rPr>
    </w:lvl>
  </w:abstractNum>
  <w:abstractNum w:abstractNumId="4" w15:restartNumberingAfterBreak="0">
    <w:nsid w:val="00000174"/>
    <w:multiLevelType w:val="hybridMultilevel"/>
    <w:tmpl w:val="00000174"/>
    <w:lvl w:ilvl="0" w:tplc="DD082D2A">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138C5076">
      <w:start w:val="1"/>
      <w:numFmt w:val="bullet"/>
      <w:lvlText w:val="o"/>
      <w:lvlJc w:val="left"/>
      <w:pPr>
        <w:tabs>
          <w:tab w:val="num" w:pos="1440"/>
        </w:tabs>
        <w:ind w:left="1440" w:hanging="360"/>
      </w:pPr>
      <w:rPr>
        <w:rFonts w:ascii="Courier New" w:hAnsi="Courier New"/>
      </w:rPr>
    </w:lvl>
    <w:lvl w:ilvl="2" w:tplc="1FA2DD18">
      <w:start w:val="1"/>
      <w:numFmt w:val="bullet"/>
      <w:lvlText w:val=""/>
      <w:lvlJc w:val="left"/>
      <w:pPr>
        <w:tabs>
          <w:tab w:val="num" w:pos="2160"/>
        </w:tabs>
        <w:ind w:left="2160" w:hanging="360"/>
      </w:pPr>
      <w:rPr>
        <w:rFonts w:ascii="Wingdings" w:hAnsi="Wingdings"/>
      </w:rPr>
    </w:lvl>
    <w:lvl w:ilvl="3" w:tplc="8E7CA2CE">
      <w:start w:val="1"/>
      <w:numFmt w:val="bullet"/>
      <w:lvlText w:val=""/>
      <w:lvlJc w:val="left"/>
      <w:pPr>
        <w:tabs>
          <w:tab w:val="num" w:pos="2880"/>
        </w:tabs>
        <w:ind w:left="2880" w:hanging="360"/>
      </w:pPr>
      <w:rPr>
        <w:rFonts w:ascii="Symbol" w:hAnsi="Symbol"/>
      </w:rPr>
    </w:lvl>
    <w:lvl w:ilvl="4" w:tplc="3B221476">
      <w:start w:val="1"/>
      <w:numFmt w:val="bullet"/>
      <w:lvlText w:val="o"/>
      <w:lvlJc w:val="left"/>
      <w:pPr>
        <w:tabs>
          <w:tab w:val="num" w:pos="3600"/>
        </w:tabs>
        <w:ind w:left="3600" w:hanging="360"/>
      </w:pPr>
      <w:rPr>
        <w:rFonts w:ascii="Courier New" w:hAnsi="Courier New"/>
      </w:rPr>
    </w:lvl>
    <w:lvl w:ilvl="5" w:tplc="34565930">
      <w:start w:val="1"/>
      <w:numFmt w:val="bullet"/>
      <w:lvlText w:val=""/>
      <w:lvlJc w:val="left"/>
      <w:pPr>
        <w:tabs>
          <w:tab w:val="num" w:pos="4320"/>
        </w:tabs>
        <w:ind w:left="4320" w:hanging="360"/>
      </w:pPr>
      <w:rPr>
        <w:rFonts w:ascii="Wingdings" w:hAnsi="Wingdings"/>
      </w:rPr>
    </w:lvl>
    <w:lvl w:ilvl="6" w:tplc="10D077F0">
      <w:start w:val="1"/>
      <w:numFmt w:val="bullet"/>
      <w:lvlText w:val=""/>
      <w:lvlJc w:val="left"/>
      <w:pPr>
        <w:tabs>
          <w:tab w:val="num" w:pos="5040"/>
        </w:tabs>
        <w:ind w:left="5040" w:hanging="360"/>
      </w:pPr>
      <w:rPr>
        <w:rFonts w:ascii="Symbol" w:hAnsi="Symbol"/>
      </w:rPr>
    </w:lvl>
    <w:lvl w:ilvl="7" w:tplc="CF801B06">
      <w:start w:val="1"/>
      <w:numFmt w:val="bullet"/>
      <w:lvlText w:val="o"/>
      <w:lvlJc w:val="left"/>
      <w:pPr>
        <w:tabs>
          <w:tab w:val="num" w:pos="5760"/>
        </w:tabs>
        <w:ind w:left="5760" w:hanging="360"/>
      </w:pPr>
      <w:rPr>
        <w:rFonts w:ascii="Courier New" w:hAnsi="Courier New"/>
      </w:rPr>
    </w:lvl>
    <w:lvl w:ilvl="8" w:tplc="30E2C5B4">
      <w:start w:val="1"/>
      <w:numFmt w:val="bullet"/>
      <w:lvlText w:val=""/>
      <w:lvlJc w:val="left"/>
      <w:pPr>
        <w:tabs>
          <w:tab w:val="num" w:pos="6480"/>
        </w:tabs>
        <w:ind w:left="6480" w:hanging="360"/>
      </w:pPr>
      <w:rPr>
        <w:rFonts w:ascii="Wingdings" w:hAnsi="Wingdings"/>
      </w:rPr>
    </w:lvl>
  </w:abstractNum>
  <w:abstractNum w:abstractNumId="5" w15:restartNumberingAfterBreak="0">
    <w:nsid w:val="00000175"/>
    <w:multiLevelType w:val="hybridMultilevel"/>
    <w:tmpl w:val="00000175"/>
    <w:lvl w:ilvl="0" w:tplc="7FB82382">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B6FC7C80">
      <w:start w:val="1"/>
      <w:numFmt w:val="bullet"/>
      <w:lvlText w:val="o"/>
      <w:lvlJc w:val="left"/>
      <w:pPr>
        <w:tabs>
          <w:tab w:val="num" w:pos="1440"/>
        </w:tabs>
        <w:ind w:left="1440" w:hanging="360"/>
      </w:pPr>
      <w:rPr>
        <w:rFonts w:ascii="Courier New" w:hAnsi="Courier New"/>
      </w:rPr>
    </w:lvl>
    <w:lvl w:ilvl="2" w:tplc="DBDC4924">
      <w:start w:val="1"/>
      <w:numFmt w:val="bullet"/>
      <w:lvlText w:val=""/>
      <w:lvlJc w:val="left"/>
      <w:pPr>
        <w:tabs>
          <w:tab w:val="num" w:pos="2160"/>
        </w:tabs>
        <w:ind w:left="2160" w:hanging="360"/>
      </w:pPr>
      <w:rPr>
        <w:rFonts w:ascii="Wingdings" w:hAnsi="Wingdings"/>
      </w:rPr>
    </w:lvl>
    <w:lvl w:ilvl="3" w:tplc="3E92BFEC">
      <w:start w:val="1"/>
      <w:numFmt w:val="bullet"/>
      <w:lvlText w:val=""/>
      <w:lvlJc w:val="left"/>
      <w:pPr>
        <w:tabs>
          <w:tab w:val="num" w:pos="2880"/>
        </w:tabs>
        <w:ind w:left="2880" w:hanging="360"/>
      </w:pPr>
      <w:rPr>
        <w:rFonts w:ascii="Symbol" w:hAnsi="Symbol"/>
      </w:rPr>
    </w:lvl>
    <w:lvl w:ilvl="4" w:tplc="66BA8A70">
      <w:start w:val="1"/>
      <w:numFmt w:val="bullet"/>
      <w:lvlText w:val="o"/>
      <w:lvlJc w:val="left"/>
      <w:pPr>
        <w:tabs>
          <w:tab w:val="num" w:pos="3600"/>
        </w:tabs>
        <w:ind w:left="3600" w:hanging="360"/>
      </w:pPr>
      <w:rPr>
        <w:rFonts w:ascii="Courier New" w:hAnsi="Courier New"/>
      </w:rPr>
    </w:lvl>
    <w:lvl w:ilvl="5" w:tplc="74E04028">
      <w:start w:val="1"/>
      <w:numFmt w:val="bullet"/>
      <w:lvlText w:val=""/>
      <w:lvlJc w:val="left"/>
      <w:pPr>
        <w:tabs>
          <w:tab w:val="num" w:pos="4320"/>
        </w:tabs>
        <w:ind w:left="4320" w:hanging="360"/>
      </w:pPr>
      <w:rPr>
        <w:rFonts w:ascii="Wingdings" w:hAnsi="Wingdings"/>
      </w:rPr>
    </w:lvl>
    <w:lvl w:ilvl="6" w:tplc="C6BCC96C">
      <w:start w:val="1"/>
      <w:numFmt w:val="bullet"/>
      <w:lvlText w:val=""/>
      <w:lvlJc w:val="left"/>
      <w:pPr>
        <w:tabs>
          <w:tab w:val="num" w:pos="5040"/>
        </w:tabs>
        <w:ind w:left="5040" w:hanging="360"/>
      </w:pPr>
      <w:rPr>
        <w:rFonts w:ascii="Symbol" w:hAnsi="Symbol"/>
      </w:rPr>
    </w:lvl>
    <w:lvl w:ilvl="7" w:tplc="D6285F7C">
      <w:start w:val="1"/>
      <w:numFmt w:val="bullet"/>
      <w:lvlText w:val="o"/>
      <w:lvlJc w:val="left"/>
      <w:pPr>
        <w:tabs>
          <w:tab w:val="num" w:pos="5760"/>
        </w:tabs>
        <w:ind w:left="5760" w:hanging="360"/>
      </w:pPr>
      <w:rPr>
        <w:rFonts w:ascii="Courier New" w:hAnsi="Courier New"/>
      </w:rPr>
    </w:lvl>
    <w:lvl w:ilvl="8" w:tplc="70E20A4C">
      <w:start w:val="1"/>
      <w:numFmt w:val="bullet"/>
      <w:lvlText w:val=""/>
      <w:lvlJc w:val="left"/>
      <w:pPr>
        <w:tabs>
          <w:tab w:val="num" w:pos="6480"/>
        </w:tabs>
        <w:ind w:left="6480" w:hanging="360"/>
      </w:pPr>
      <w:rPr>
        <w:rFonts w:ascii="Wingdings" w:hAnsi="Wingdings"/>
      </w:rPr>
    </w:lvl>
  </w:abstractNum>
  <w:abstractNum w:abstractNumId="6" w15:restartNumberingAfterBreak="0">
    <w:nsid w:val="00000176"/>
    <w:multiLevelType w:val="hybridMultilevel"/>
    <w:tmpl w:val="00000176"/>
    <w:lvl w:ilvl="0" w:tplc="A2924504">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039820E4">
      <w:start w:val="1"/>
      <w:numFmt w:val="bullet"/>
      <w:lvlText w:val="o"/>
      <w:lvlJc w:val="left"/>
      <w:pPr>
        <w:tabs>
          <w:tab w:val="num" w:pos="1440"/>
        </w:tabs>
        <w:ind w:left="1440" w:hanging="360"/>
      </w:pPr>
      <w:rPr>
        <w:rFonts w:ascii="Courier New" w:hAnsi="Courier New"/>
      </w:rPr>
    </w:lvl>
    <w:lvl w:ilvl="2" w:tplc="4CF4BB0C">
      <w:start w:val="1"/>
      <w:numFmt w:val="bullet"/>
      <w:lvlText w:val=""/>
      <w:lvlJc w:val="left"/>
      <w:pPr>
        <w:tabs>
          <w:tab w:val="num" w:pos="2160"/>
        </w:tabs>
        <w:ind w:left="2160" w:hanging="360"/>
      </w:pPr>
      <w:rPr>
        <w:rFonts w:ascii="Wingdings" w:hAnsi="Wingdings"/>
      </w:rPr>
    </w:lvl>
    <w:lvl w:ilvl="3" w:tplc="68D0636C">
      <w:start w:val="1"/>
      <w:numFmt w:val="bullet"/>
      <w:lvlText w:val=""/>
      <w:lvlJc w:val="left"/>
      <w:pPr>
        <w:tabs>
          <w:tab w:val="num" w:pos="2880"/>
        </w:tabs>
        <w:ind w:left="2880" w:hanging="360"/>
      </w:pPr>
      <w:rPr>
        <w:rFonts w:ascii="Symbol" w:hAnsi="Symbol"/>
      </w:rPr>
    </w:lvl>
    <w:lvl w:ilvl="4" w:tplc="8ED2799C">
      <w:start w:val="1"/>
      <w:numFmt w:val="bullet"/>
      <w:lvlText w:val="o"/>
      <w:lvlJc w:val="left"/>
      <w:pPr>
        <w:tabs>
          <w:tab w:val="num" w:pos="3600"/>
        </w:tabs>
        <w:ind w:left="3600" w:hanging="360"/>
      </w:pPr>
      <w:rPr>
        <w:rFonts w:ascii="Courier New" w:hAnsi="Courier New"/>
      </w:rPr>
    </w:lvl>
    <w:lvl w:ilvl="5" w:tplc="E4AC3AAC">
      <w:start w:val="1"/>
      <w:numFmt w:val="bullet"/>
      <w:lvlText w:val=""/>
      <w:lvlJc w:val="left"/>
      <w:pPr>
        <w:tabs>
          <w:tab w:val="num" w:pos="4320"/>
        </w:tabs>
        <w:ind w:left="4320" w:hanging="360"/>
      </w:pPr>
      <w:rPr>
        <w:rFonts w:ascii="Wingdings" w:hAnsi="Wingdings"/>
      </w:rPr>
    </w:lvl>
    <w:lvl w:ilvl="6" w:tplc="5B5AEF80">
      <w:start w:val="1"/>
      <w:numFmt w:val="bullet"/>
      <w:lvlText w:val=""/>
      <w:lvlJc w:val="left"/>
      <w:pPr>
        <w:tabs>
          <w:tab w:val="num" w:pos="5040"/>
        </w:tabs>
        <w:ind w:left="5040" w:hanging="360"/>
      </w:pPr>
      <w:rPr>
        <w:rFonts w:ascii="Symbol" w:hAnsi="Symbol"/>
      </w:rPr>
    </w:lvl>
    <w:lvl w:ilvl="7" w:tplc="A732B7DC">
      <w:start w:val="1"/>
      <w:numFmt w:val="bullet"/>
      <w:lvlText w:val="o"/>
      <w:lvlJc w:val="left"/>
      <w:pPr>
        <w:tabs>
          <w:tab w:val="num" w:pos="5760"/>
        </w:tabs>
        <w:ind w:left="5760" w:hanging="360"/>
      </w:pPr>
      <w:rPr>
        <w:rFonts w:ascii="Courier New" w:hAnsi="Courier New"/>
      </w:rPr>
    </w:lvl>
    <w:lvl w:ilvl="8" w:tplc="E2CAF766">
      <w:start w:val="1"/>
      <w:numFmt w:val="bullet"/>
      <w:lvlText w:val=""/>
      <w:lvlJc w:val="left"/>
      <w:pPr>
        <w:tabs>
          <w:tab w:val="num" w:pos="6480"/>
        </w:tabs>
        <w:ind w:left="6480" w:hanging="360"/>
      </w:pPr>
      <w:rPr>
        <w:rFonts w:ascii="Wingdings" w:hAnsi="Wingdings"/>
      </w:rPr>
    </w:lvl>
  </w:abstractNum>
  <w:abstractNum w:abstractNumId="7" w15:restartNumberingAfterBreak="0">
    <w:nsid w:val="00000177"/>
    <w:multiLevelType w:val="hybridMultilevel"/>
    <w:tmpl w:val="00000177"/>
    <w:lvl w:ilvl="0" w:tplc="64F207E2">
      <w:start w:val="1"/>
      <w:numFmt w:val="bullet"/>
      <w:lvlText w:val=""/>
      <w:lvlJc w:val="left"/>
      <w:pPr>
        <w:tabs>
          <w:tab w:val="num" w:pos="720"/>
        </w:tabs>
        <w:ind w:left="720" w:hanging="360"/>
      </w:pPr>
      <w:rPr>
        <w:rFonts w:ascii="Symbol" w:hAnsi="Symbol"/>
        <w:b/>
        <w:bCs/>
        <w:i w:val="0"/>
        <w:iCs w:val="0"/>
        <w:smallCaps w:val="0"/>
        <w:sz w:val="20"/>
        <w:szCs w:val="20"/>
        <w:bdr w:val="nil"/>
      </w:rPr>
    </w:lvl>
    <w:lvl w:ilvl="1" w:tplc="B9A68A5C">
      <w:start w:val="1"/>
      <w:numFmt w:val="bullet"/>
      <w:lvlText w:val="o"/>
      <w:lvlJc w:val="left"/>
      <w:pPr>
        <w:tabs>
          <w:tab w:val="num" w:pos="1440"/>
        </w:tabs>
        <w:ind w:left="1440" w:hanging="360"/>
      </w:pPr>
      <w:rPr>
        <w:rFonts w:ascii="Courier New" w:hAnsi="Courier New"/>
      </w:rPr>
    </w:lvl>
    <w:lvl w:ilvl="2" w:tplc="4DD41E00">
      <w:start w:val="1"/>
      <w:numFmt w:val="bullet"/>
      <w:lvlText w:val=""/>
      <w:lvlJc w:val="left"/>
      <w:pPr>
        <w:tabs>
          <w:tab w:val="num" w:pos="2160"/>
        </w:tabs>
        <w:ind w:left="2160" w:hanging="360"/>
      </w:pPr>
      <w:rPr>
        <w:rFonts w:ascii="Wingdings" w:hAnsi="Wingdings"/>
      </w:rPr>
    </w:lvl>
    <w:lvl w:ilvl="3" w:tplc="299E150E">
      <w:start w:val="1"/>
      <w:numFmt w:val="bullet"/>
      <w:lvlText w:val=""/>
      <w:lvlJc w:val="left"/>
      <w:pPr>
        <w:tabs>
          <w:tab w:val="num" w:pos="2880"/>
        </w:tabs>
        <w:ind w:left="2880" w:hanging="360"/>
      </w:pPr>
      <w:rPr>
        <w:rFonts w:ascii="Symbol" w:hAnsi="Symbol"/>
      </w:rPr>
    </w:lvl>
    <w:lvl w:ilvl="4" w:tplc="06BA6FFC">
      <w:start w:val="1"/>
      <w:numFmt w:val="bullet"/>
      <w:lvlText w:val="o"/>
      <w:lvlJc w:val="left"/>
      <w:pPr>
        <w:tabs>
          <w:tab w:val="num" w:pos="3600"/>
        </w:tabs>
        <w:ind w:left="3600" w:hanging="360"/>
      </w:pPr>
      <w:rPr>
        <w:rFonts w:ascii="Courier New" w:hAnsi="Courier New"/>
      </w:rPr>
    </w:lvl>
    <w:lvl w:ilvl="5" w:tplc="AC1E73B8">
      <w:start w:val="1"/>
      <w:numFmt w:val="bullet"/>
      <w:lvlText w:val=""/>
      <w:lvlJc w:val="left"/>
      <w:pPr>
        <w:tabs>
          <w:tab w:val="num" w:pos="4320"/>
        </w:tabs>
        <w:ind w:left="4320" w:hanging="360"/>
      </w:pPr>
      <w:rPr>
        <w:rFonts w:ascii="Wingdings" w:hAnsi="Wingdings"/>
      </w:rPr>
    </w:lvl>
    <w:lvl w:ilvl="6" w:tplc="F586B1A2">
      <w:start w:val="1"/>
      <w:numFmt w:val="bullet"/>
      <w:lvlText w:val=""/>
      <w:lvlJc w:val="left"/>
      <w:pPr>
        <w:tabs>
          <w:tab w:val="num" w:pos="5040"/>
        </w:tabs>
        <w:ind w:left="5040" w:hanging="360"/>
      </w:pPr>
      <w:rPr>
        <w:rFonts w:ascii="Symbol" w:hAnsi="Symbol"/>
      </w:rPr>
    </w:lvl>
    <w:lvl w:ilvl="7" w:tplc="4148E098">
      <w:start w:val="1"/>
      <w:numFmt w:val="bullet"/>
      <w:lvlText w:val="o"/>
      <w:lvlJc w:val="left"/>
      <w:pPr>
        <w:tabs>
          <w:tab w:val="num" w:pos="5760"/>
        </w:tabs>
        <w:ind w:left="5760" w:hanging="360"/>
      </w:pPr>
      <w:rPr>
        <w:rFonts w:ascii="Courier New" w:hAnsi="Courier New"/>
      </w:rPr>
    </w:lvl>
    <w:lvl w:ilvl="8" w:tplc="D00C09A0">
      <w:start w:val="1"/>
      <w:numFmt w:val="bullet"/>
      <w:lvlText w:val=""/>
      <w:lvlJc w:val="left"/>
      <w:pPr>
        <w:tabs>
          <w:tab w:val="num" w:pos="6480"/>
        </w:tabs>
        <w:ind w:left="6480" w:hanging="360"/>
      </w:pPr>
      <w:rPr>
        <w:rFonts w:ascii="Wingdings" w:hAnsi="Wingdings"/>
      </w:rPr>
    </w:lvl>
  </w:abstractNum>
  <w:abstractNum w:abstractNumId="8" w15:restartNumberingAfterBreak="0">
    <w:nsid w:val="03BB4088"/>
    <w:multiLevelType w:val="hybridMultilevel"/>
    <w:tmpl w:val="83E6B4C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84E48E4"/>
    <w:multiLevelType w:val="hybridMultilevel"/>
    <w:tmpl w:val="74D2F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14E0FD8"/>
    <w:multiLevelType w:val="hybridMultilevel"/>
    <w:tmpl w:val="A5EAA220"/>
    <w:lvl w:ilvl="0" w:tplc="83109368">
      <w:start w:val="1"/>
      <w:numFmt w:val="lowerRoman"/>
      <w:lvlText w:val="%1."/>
      <w:lvlJc w:val="left"/>
      <w:pPr>
        <w:ind w:left="1440" w:hanging="720"/>
      </w:pPr>
      <w:rPr>
        <w:rFonts w:ascii="Calibri" w:eastAsia="Calibri" w:hAnsi="Calibri" w:cs="Calibri"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56868B9"/>
    <w:multiLevelType w:val="hybridMultilevel"/>
    <w:tmpl w:val="836A0D3C"/>
    <w:lvl w:ilvl="0" w:tplc="F79A71EA">
      <w:start w:val="1"/>
      <w:numFmt w:val="bullet"/>
      <w:lvlText w:val="•"/>
      <w:lvlJc w:val="left"/>
      <w:pPr>
        <w:tabs>
          <w:tab w:val="num" w:pos="720"/>
        </w:tabs>
        <w:ind w:left="720" w:hanging="360"/>
      </w:pPr>
      <w:rPr>
        <w:rFonts w:ascii="Arial" w:hAnsi="Arial" w:hint="default"/>
      </w:rPr>
    </w:lvl>
    <w:lvl w:ilvl="1" w:tplc="A4ACEB36" w:tentative="1">
      <w:start w:val="1"/>
      <w:numFmt w:val="bullet"/>
      <w:lvlText w:val="•"/>
      <w:lvlJc w:val="left"/>
      <w:pPr>
        <w:tabs>
          <w:tab w:val="num" w:pos="1440"/>
        </w:tabs>
        <w:ind w:left="1440" w:hanging="360"/>
      </w:pPr>
      <w:rPr>
        <w:rFonts w:ascii="Arial" w:hAnsi="Arial" w:hint="default"/>
      </w:rPr>
    </w:lvl>
    <w:lvl w:ilvl="2" w:tplc="01E892E6" w:tentative="1">
      <w:start w:val="1"/>
      <w:numFmt w:val="bullet"/>
      <w:lvlText w:val="•"/>
      <w:lvlJc w:val="left"/>
      <w:pPr>
        <w:tabs>
          <w:tab w:val="num" w:pos="2160"/>
        </w:tabs>
        <w:ind w:left="2160" w:hanging="360"/>
      </w:pPr>
      <w:rPr>
        <w:rFonts w:ascii="Arial" w:hAnsi="Arial" w:hint="default"/>
      </w:rPr>
    </w:lvl>
    <w:lvl w:ilvl="3" w:tplc="F2D22A1E" w:tentative="1">
      <w:start w:val="1"/>
      <w:numFmt w:val="bullet"/>
      <w:lvlText w:val="•"/>
      <w:lvlJc w:val="left"/>
      <w:pPr>
        <w:tabs>
          <w:tab w:val="num" w:pos="2880"/>
        </w:tabs>
        <w:ind w:left="2880" w:hanging="360"/>
      </w:pPr>
      <w:rPr>
        <w:rFonts w:ascii="Arial" w:hAnsi="Arial" w:hint="default"/>
      </w:rPr>
    </w:lvl>
    <w:lvl w:ilvl="4" w:tplc="0D6437A4" w:tentative="1">
      <w:start w:val="1"/>
      <w:numFmt w:val="bullet"/>
      <w:lvlText w:val="•"/>
      <w:lvlJc w:val="left"/>
      <w:pPr>
        <w:tabs>
          <w:tab w:val="num" w:pos="3600"/>
        </w:tabs>
        <w:ind w:left="3600" w:hanging="360"/>
      </w:pPr>
      <w:rPr>
        <w:rFonts w:ascii="Arial" w:hAnsi="Arial" w:hint="default"/>
      </w:rPr>
    </w:lvl>
    <w:lvl w:ilvl="5" w:tplc="206A0C38" w:tentative="1">
      <w:start w:val="1"/>
      <w:numFmt w:val="bullet"/>
      <w:lvlText w:val="•"/>
      <w:lvlJc w:val="left"/>
      <w:pPr>
        <w:tabs>
          <w:tab w:val="num" w:pos="4320"/>
        </w:tabs>
        <w:ind w:left="4320" w:hanging="360"/>
      </w:pPr>
      <w:rPr>
        <w:rFonts w:ascii="Arial" w:hAnsi="Arial" w:hint="default"/>
      </w:rPr>
    </w:lvl>
    <w:lvl w:ilvl="6" w:tplc="3744A8FA" w:tentative="1">
      <w:start w:val="1"/>
      <w:numFmt w:val="bullet"/>
      <w:lvlText w:val="•"/>
      <w:lvlJc w:val="left"/>
      <w:pPr>
        <w:tabs>
          <w:tab w:val="num" w:pos="5040"/>
        </w:tabs>
        <w:ind w:left="5040" w:hanging="360"/>
      </w:pPr>
      <w:rPr>
        <w:rFonts w:ascii="Arial" w:hAnsi="Arial" w:hint="default"/>
      </w:rPr>
    </w:lvl>
    <w:lvl w:ilvl="7" w:tplc="FC2825BE" w:tentative="1">
      <w:start w:val="1"/>
      <w:numFmt w:val="bullet"/>
      <w:lvlText w:val="•"/>
      <w:lvlJc w:val="left"/>
      <w:pPr>
        <w:tabs>
          <w:tab w:val="num" w:pos="5760"/>
        </w:tabs>
        <w:ind w:left="5760" w:hanging="360"/>
      </w:pPr>
      <w:rPr>
        <w:rFonts w:ascii="Arial" w:hAnsi="Arial" w:hint="default"/>
      </w:rPr>
    </w:lvl>
    <w:lvl w:ilvl="8" w:tplc="6A0004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0C07"/>
    <w:multiLevelType w:val="hybridMultilevel"/>
    <w:tmpl w:val="14821D4C"/>
    <w:lvl w:ilvl="0" w:tplc="5D8667FE">
      <w:start w:val="1"/>
      <w:numFmt w:val="bullet"/>
      <w:lvlText w:val="•"/>
      <w:lvlJc w:val="left"/>
      <w:pPr>
        <w:tabs>
          <w:tab w:val="num" w:pos="720"/>
        </w:tabs>
        <w:ind w:left="720" w:hanging="360"/>
      </w:pPr>
      <w:rPr>
        <w:rFonts w:ascii="Arial" w:hAnsi="Arial" w:hint="default"/>
      </w:rPr>
    </w:lvl>
    <w:lvl w:ilvl="1" w:tplc="01FC5A2C" w:tentative="1">
      <w:start w:val="1"/>
      <w:numFmt w:val="bullet"/>
      <w:lvlText w:val="•"/>
      <w:lvlJc w:val="left"/>
      <w:pPr>
        <w:tabs>
          <w:tab w:val="num" w:pos="1440"/>
        </w:tabs>
        <w:ind w:left="1440" w:hanging="360"/>
      </w:pPr>
      <w:rPr>
        <w:rFonts w:ascii="Arial" w:hAnsi="Arial" w:hint="default"/>
      </w:rPr>
    </w:lvl>
    <w:lvl w:ilvl="2" w:tplc="D39CC8A0" w:tentative="1">
      <w:start w:val="1"/>
      <w:numFmt w:val="bullet"/>
      <w:lvlText w:val="•"/>
      <w:lvlJc w:val="left"/>
      <w:pPr>
        <w:tabs>
          <w:tab w:val="num" w:pos="2160"/>
        </w:tabs>
        <w:ind w:left="2160" w:hanging="360"/>
      </w:pPr>
      <w:rPr>
        <w:rFonts w:ascii="Arial" w:hAnsi="Arial" w:hint="default"/>
      </w:rPr>
    </w:lvl>
    <w:lvl w:ilvl="3" w:tplc="284402C4" w:tentative="1">
      <w:start w:val="1"/>
      <w:numFmt w:val="bullet"/>
      <w:lvlText w:val="•"/>
      <w:lvlJc w:val="left"/>
      <w:pPr>
        <w:tabs>
          <w:tab w:val="num" w:pos="2880"/>
        </w:tabs>
        <w:ind w:left="2880" w:hanging="360"/>
      </w:pPr>
      <w:rPr>
        <w:rFonts w:ascii="Arial" w:hAnsi="Arial" w:hint="default"/>
      </w:rPr>
    </w:lvl>
    <w:lvl w:ilvl="4" w:tplc="864A4478" w:tentative="1">
      <w:start w:val="1"/>
      <w:numFmt w:val="bullet"/>
      <w:lvlText w:val="•"/>
      <w:lvlJc w:val="left"/>
      <w:pPr>
        <w:tabs>
          <w:tab w:val="num" w:pos="3600"/>
        </w:tabs>
        <w:ind w:left="3600" w:hanging="360"/>
      </w:pPr>
      <w:rPr>
        <w:rFonts w:ascii="Arial" w:hAnsi="Arial" w:hint="default"/>
      </w:rPr>
    </w:lvl>
    <w:lvl w:ilvl="5" w:tplc="0E5644EE" w:tentative="1">
      <w:start w:val="1"/>
      <w:numFmt w:val="bullet"/>
      <w:lvlText w:val="•"/>
      <w:lvlJc w:val="left"/>
      <w:pPr>
        <w:tabs>
          <w:tab w:val="num" w:pos="4320"/>
        </w:tabs>
        <w:ind w:left="4320" w:hanging="360"/>
      </w:pPr>
      <w:rPr>
        <w:rFonts w:ascii="Arial" w:hAnsi="Arial" w:hint="default"/>
      </w:rPr>
    </w:lvl>
    <w:lvl w:ilvl="6" w:tplc="F46A4EDE" w:tentative="1">
      <w:start w:val="1"/>
      <w:numFmt w:val="bullet"/>
      <w:lvlText w:val="•"/>
      <w:lvlJc w:val="left"/>
      <w:pPr>
        <w:tabs>
          <w:tab w:val="num" w:pos="5040"/>
        </w:tabs>
        <w:ind w:left="5040" w:hanging="360"/>
      </w:pPr>
      <w:rPr>
        <w:rFonts w:ascii="Arial" w:hAnsi="Arial" w:hint="default"/>
      </w:rPr>
    </w:lvl>
    <w:lvl w:ilvl="7" w:tplc="FDB6CE36" w:tentative="1">
      <w:start w:val="1"/>
      <w:numFmt w:val="bullet"/>
      <w:lvlText w:val="•"/>
      <w:lvlJc w:val="left"/>
      <w:pPr>
        <w:tabs>
          <w:tab w:val="num" w:pos="5760"/>
        </w:tabs>
        <w:ind w:left="5760" w:hanging="360"/>
      </w:pPr>
      <w:rPr>
        <w:rFonts w:ascii="Arial" w:hAnsi="Arial" w:hint="default"/>
      </w:rPr>
    </w:lvl>
    <w:lvl w:ilvl="8" w:tplc="7BC80C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EC5283"/>
    <w:multiLevelType w:val="hybridMultilevel"/>
    <w:tmpl w:val="5BBEF8C8"/>
    <w:lvl w:ilvl="0" w:tplc="F16A0044">
      <w:start w:val="1"/>
      <w:numFmt w:val="bullet"/>
      <w:lvlText w:val="-"/>
      <w:lvlJc w:val="left"/>
      <w:pPr>
        <w:ind w:left="765" w:hanging="360"/>
      </w:pPr>
      <w:rPr>
        <w:rFonts w:ascii="Calibri" w:eastAsia="Calibri" w:hAnsi="Calibri" w:cs="Calibri"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15:restartNumberingAfterBreak="0">
    <w:nsid w:val="1CC72BA3"/>
    <w:multiLevelType w:val="hybridMultilevel"/>
    <w:tmpl w:val="A516D58C"/>
    <w:lvl w:ilvl="0" w:tplc="71D21AF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EF54F10"/>
    <w:multiLevelType w:val="hybridMultilevel"/>
    <w:tmpl w:val="96246D74"/>
    <w:lvl w:ilvl="0" w:tplc="F16A0044">
      <w:start w:val="1"/>
      <w:numFmt w:val="bullet"/>
      <w:lvlText w:val="-"/>
      <w:lvlJc w:val="left"/>
      <w:pPr>
        <w:ind w:left="405" w:hanging="360"/>
      </w:pPr>
      <w:rPr>
        <w:rFonts w:ascii="Calibri" w:eastAsia="Calibr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6" w15:restartNumberingAfterBreak="0">
    <w:nsid w:val="2CEE52F1"/>
    <w:multiLevelType w:val="hybridMultilevel"/>
    <w:tmpl w:val="5D0C04AA"/>
    <w:lvl w:ilvl="0" w:tplc="3F74A1EE">
      <w:start w:val="1"/>
      <w:numFmt w:val="bullet"/>
      <w:lvlText w:val=""/>
      <w:lvlJc w:val="left"/>
      <w:pPr>
        <w:tabs>
          <w:tab w:val="num" w:pos="720"/>
        </w:tabs>
        <w:ind w:left="720" w:hanging="360"/>
      </w:pPr>
      <w:rPr>
        <w:rFonts w:ascii="Wingdings" w:hAnsi="Wingdings" w:hint="default"/>
      </w:rPr>
    </w:lvl>
    <w:lvl w:ilvl="1" w:tplc="C91E1290" w:tentative="1">
      <w:start w:val="1"/>
      <w:numFmt w:val="bullet"/>
      <w:lvlText w:val=""/>
      <w:lvlJc w:val="left"/>
      <w:pPr>
        <w:tabs>
          <w:tab w:val="num" w:pos="1440"/>
        </w:tabs>
        <w:ind w:left="1440" w:hanging="360"/>
      </w:pPr>
      <w:rPr>
        <w:rFonts w:ascii="Wingdings" w:hAnsi="Wingdings" w:hint="default"/>
      </w:rPr>
    </w:lvl>
    <w:lvl w:ilvl="2" w:tplc="5B8EAEC4" w:tentative="1">
      <w:start w:val="1"/>
      <w:numFmt w:val="bullet"/>
      <w:lvlText w:val=""/>
      <w:lvlJc w:val="left"/>
      <w:pPr>
        <w:tabs>
          <w:tab w:val="num" w:pos="2160"/>
        </w:tabs>
        <w:ind w:left="2160" w:hanging="360"/>
      </w:pPr>
      <w:rPr>
        <w:rFonts w:ascii="Wingdings" w:hAnsi="Wingdings" w:hint="default"/>
      </w:rPr>
    </w:lvl>
    <w:lvl w:ilvl="3" w:tplc="2E00FD70" w:tentative="1">
      <w:start w:val="1"/>
      <w:numFmt w:val="bullet"/>
      <w:lvlText w:val=""/>
      <w:lvlJc w:val="left"/>
      <w:pPr>
        <w:tabs>
          <w:tab w:val="num" w:pos="2880"/>
        </w:tabs>
        <w:ind w:left="2880" w:hanging="360"/>
      </w:pPr>
      <w:rPr>
        <w:rFonts w:ascii="Wingdings" w:hAnsi="Wingdings" w:hint="default"/>
      </w:rPr>
    </w:lvl>
    <w:lvl w:ilvl="4" w:tplc="58DE9612" w:tentative="1">
      <w:start w:val="1"/>
      <w:numFmt w:val="bullet"/>
      <w:lvlText w:val=""/>
      <w:lvlJc w:val="left"/>
      <w:pPr>
        <w:tabs>
          <w:tab w:val="num" w:pos="3600"/>
        </w:tabs>
        <w:ind w:left="3600" w:hanging="360"/>
      </w:pPr>
      <w:rPr>
        <w:rFonts w:ascii="Wingdings" w:hAnsi="Wingdings" w:hint="default"/>
      </w:rPr>
    </w:lvl>
    <w:lvl w:ilvl="5" w:tplc="C77A2638" w:tentative="1">
      <w:start w:val="1"/>
      <w:numFmt w:val="bullet"/>
      <w:lvlText w:val=""/>
      <w:lvlJc w:val="left"/>
      <w:pPr>
        <w:tabs>
          <w:tab w:val="num" w:pos="4320"/>
        </w:tabs>
        <w:ind w:left="4320" w:hanging="360"/>
      </w:pPr>
      <w:rPr>
        <w:rFonts w:ascii="Wingdings" w:hAnsi="Wingdings" w:hint="default"/>
      </w:rPr>
    </w:lvl>
    <w:lvl w:ilvl="6" w:tplc="8A12694E" w:tentative="1">
      <w:start w:val="1"/>
      <w:numFmt w:val="bullet"/>
      <w:lvlText w:val=""/>
      <w:lvlJc w:val="left"/>
      <w:pPr>
        <w:tabs>
          <w:tab w:val="num" w:pos="5040"/>
        </w:tabs>
        <w:ind w:left="5040" w:hanging="360"/>
      </w:pPr>
      <w:rPr>
        <w:rFonts w:ascii="Wingdings" w:hAnsi="Wingdings" w:hint="default"/>
      </w:rPr>
    </w:lvl>
    <w:lvl w:ilvl="7" w:tplc="6588A4A0" w:tentative="1">
      <w:start w:val="1"/>
      <w:numFmt w:val="bullet"/>
      <w:lvlText w:val=""/>
      <w:lvlJc w:val="left"/>
      <w:pPr>
        <w:tabs>
          <w:tab w:val="num" w:pos="5760"/>
        </w:tabs>
        <w:ind w:left="5760" w:hanging="360"/>
      </w:pPr>
      <w:rPr>
        <w:rFonts w:ascii="Wingdings" w:hAnsi="Wingdings" w:hint="default"/>
      </w:rPr>
    </w:lvl>
    <w:lvl w:ilvl="8" w:tplc="3658574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A651D8"/>
    <w:multiLevelType w:val="hybridMultilevel"/>
    <w:tmpl w:val="33966E7C"/>
    <w:lvl w:ilvl="0" w:tplc="F7E01548">
      <w:start w:val="1"/>
      <w:numFmt w:val="bullet"/>
      <w:lvlText w:val="•"/>
      <w:lvlJc w:val="left"/>
      <w:pPr>
        <w:tabs>
          <w:tab w:val="num" w:pos="720"/>
        </w:tabs>
        <w:ind w:left="720" w:hanging="360"/>
      </w:pPr>
      <w:rPr>
        <w:rFonts w:ascii="Arial" w:hAnsi="Arial" w:hint="default"/>
      </w:rPr>
    </w:lvl>
    <w:lvl w:ilvl="1" w:tplc="B19C3F42" w:tentative="1">
      <w:start w:val="1"/>
      <w:numFmt w:val="bullet"/>
      <w:lvlText w:val="•"/>
      <w:lvlJc w:val="left"/>
      <w:pPr>
        <w:tabs>
          <w:tab w:val="num" w:pos="1440"/>
        </w:tabs>
        <w:ind w:left="1440" w:hanging="360"/>
      </w:pPr>
      <w:rPr>
        <w:rFonts w:ascii="Arial" w:hAnsi="Arial" w:hint="default"/>
      </w:rPr>
    </w:lvl>
    <w:lvl w:ilvl="2" w:tplc="4D5E93FE" w:tentative="1">
      <w:start w:val="1"/>
      <w:numFmt w:val="bullet"/>
      <w:lvlText w:val="•"/>
      <w:lvlJc w:val="left"/>
      <w:pPr>
        <w:tabs>
          <w:tab w:val="num" w:pos="2160"/>
        </w:tabs>
        <w:ind w:left="2160" w:hanging="360"/>
      </w:pPr>
      <w:rPr>
        <w:rFonts w:ascii="Arial" w:hAnsi="Arial" w:hint="default"/>
      </w:rPr>
    </w:lvl>
    <w:lvl w:ilvl="3" w:tplc="2354D272" w:tentative="1">
      <w:start w:val="1"/>
      <w:numFmt w:val="bullet"/>
      <w:lvlText w:val="•"/>
      <w:lvlJc w:val="left"/>
      <w:pPr>
        <w:tabs>
          <w:tab w:val="num" w:pos="2880"/>
        </w:tabs>
        <w:ind w:left="2880" w:hanging="360"/>
      </w:pPr>
      <w:rPr>
        <w:rFonts w:ascii="Arial" w:hAnsi="Arial" w:hint="default"/>
      </w:rPr>
    </w:lvl>
    <w:lvl w:ilvl="4" w:tplc="F6582542" w:tentative="1">
      <w:start w:val="1"/>
      <w:numFmt w:val="bullet"/>
      <w:lvlText w:val="•"/>
      <w:lvlJc w:val="left"/>
      <w:pPr>
        <w:tabs>
          <w:tab w:val="num" w:pos="3600"/>
        </w:tabs>
        <w:ind w:left="3600" w:hanging="360"/>
      </w:pPr>
      <w:rPr>
        <w:rFonts w:ascii="Arial" w:hAnsi="Arial" w:hint="default"/>
      </w:rPr>
    </w:lvl>
    <w:lvl w:ilvl="5" w:tplc="C00E5554" w:tentative="1">
      <w:start w:val="1"/>
      <w:numFmt w:val="bullet"/>
      <w:lvlText w:val="•"/>
      <w:lvlJc w:val="left"/>
      <w:pPr>
        <w:tabs>
          <w:tab w:val="num" w:pos="4320"/>
        </w:tabs>
        <w:ind w:left="4320" w:hanging="360"/>
      </w:pPr>
      <w:rPr>
        <w:rFonts w:ascii="Arial" w:hAnsi="Arial" w:hint="default"/>
      </w:rPr>
    </w:lvl>
    <w:lvl w:ilvl="6" w:tplc="FEFCACB0" w:tentative="1">
      <w:start w:val="1"/>
      <w:numFmt w:val="bullet"/>
      <w:lvlText w:val="•"/>
      <w:lvlJc w:val="left"/>
      <w:pPr>
        <w:tabs>
          <w:tab w:val="num" w:pos="5040"/>
        </w:tabs>
        <w:ind w:left="5040" w:hanging="360"/>
      </w:pPr>
      <w:rPr>
        <w:rFonts w:ascii="Arial" w:hAnsi="Arial" w:hint="default"/>
      </w:rPr>
    </w:lvl>
    <w:lvl w:ilvl="7" w:tplc="920C7736" w:tentative="1">
      <w:start w:val="1"/>
      <w:numFmt w:val="bullet"/>
      <w:lvlText w:val="•"/>
      <w:lvlJc w:val="left"/>
      <w:pPr>
        <w:tabs>
          <w:tab w:val="num" w:pos="5760"/>
        </w:tabs>
        <w:ind w:left="5760" w:hanging="360"/>
      </w:pPr>
      <w:rPr>
        <w:rFonts w:ascii="Arial" w:hAnsi="Arial" w:hint="default"/>
      </w:rPr>
    </w:lvl>
    <w:lvl w:ilvl="8" w:tplc="EAC40C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D75FF6"/>
    <w:multiLevelType w:val="hybridMultilevel"/>
    <w:tmpl w:val="AF2A8D84"/>
    <w:lvl w:ilvl="0" w:tplc="C652CA5A">
      <w:start w:val="1"/>
      <w:numFmt w:val="lowerRoman"/>
      <w:lvlText w:val="%1."/>
      <w:lvlJc w:val="left"/>
      <w:pPr>
        <w:ind w:left="720" w:hanging="360"/>
      </w:pPr>
      <w:rPr>
        <w:rFonts w:ascii="Calibri" w:eastAsia="Calibri" w:hAnsi="Calibri" w:cs="Calibri"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02540E"/>
    <w:multiLevelType w:val="multilevel"/>
    <w:tmpl w:val="F04A06BC"/>
    <w:lvl w:ilvl="0">
      <w:start w:val="1"/>
      <w:numFmt w:val="decimal"/>
      <w:lvlText w:val="%1."/>
      <w:lvlJc w:val="left"/>
      <w:pPr>
        <w:tabs>
          <w:tab w:val="num" w:pos="360"/>
        </w:tabs>
        <w:ind w:left="360" w:hanging="360"/>
      </w:pPr>
      <w:rPr>
        <w:rFonts w:hint="default"/>
        <w:b w:val="0"/>
        <w:i w:val="0"/>
        <w:caps w:val="0"/>
        <w:strike w:val="0"/>
        <w:dstrike w:val="0"/>
        <w:vanish w:val="0"/>
        <w:color w:val="auto"/>
        <w:spacing w:val="0"/>
        <w:kern w:val="0"/>
        <w:position w:val="0"/>
        <w:sz w:val="22"/>
        <w:szCs w:val="24"/>
        <w:vertAlign w:val="baseline"/>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47206578"/>
    <w:multiLevelType w:val="hybridMultilevel"/>
    <w:tmpl w:val="EA72D8DE"/>
    <w:lvl w:ilvl="0" w:tplc="42565FA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73B6748"/>
    <w:multiLevelType w:val="hybridMultilevel"/>
    <w:tmpl w:val="02CA8232"/>
    <w:lvl w:ilvl="0" w:tplc="040C0001">
      <w:start w:val="1"/>
      <w:numFmt w:val="bullet"/>
      <w:lvlText w:val=""/>
      <w:lvlJc w:val="left"/>
      <w:pPr>
        <w:tabs>
          <w:tab w:val="num" w:pos="720"/>
        </w:tabs>
        <w:ind w:left="720" w:hanging="360"/>
      </w:pPr>
      <w:rPr>
        <w:rFonts w:ascii="Symbol" w:hAnsi="Symbol" w:hint="default"/>
      </w:rPr>
    </w:lvl>
    <w:lvl w:ilvl="1" w:tplc="C91E1290" w:tentative="1">
      <w:start w:val="1"/>
      <w:numFmt w:val="bullet"/>
      <w:lvlText w:val=""/>
      <w:lvlJc w:val="left"/>
      <w:pPr>
        <w:tabs>
          <w:tab w:val="num" w:pos="1440"/>
        </w:tabs>
        <w:ind w:left="1440" w:hanging="360"/>
      </w:pPr>
      <w:rPr>
        <w:rFonts w:ascii="Wingdings" w:hAnsi="Wingdings" w:hint="default"/>
      </w:rPr>
    </w:lvl>
    <w:lvl w:ilvl="2" w:tplc="5B8EAEC4" w:tentative="1">
      <w:start w:val="1"/>
      <w:numFmt w:val="bullet"/>
      <w:lvlText w:val=""/>
      <w:lvlJc w:val="left"/>
      <w:pPr>
        <w:tabs>
          <w:tab w:val="num" w:pos="2160"/>
        </w:tabs>
        <w:ind w:left="2160" w:hanging="360"/>
      </w:pPr>
      <w:rPr>
        <w:rFonts w:ascii="Wingdings" w:hAnsi="Wingdings" w:hint="default"/>
      </w:rPr>
    </w:lvl>
    <w:lvl w:ilvl="3" w:tplc="2E00FD70" w:tentative="1">
      <w:start w:val="1"/>
      <w:numFmt w:val="bullet"/>
      <w:lvlText w:val=""/>
      <w:lvlJc w:val="left"/>
      <w:pPr>
        <w:tabs>
          <w:tab w:val="num" w:pos="2880"/>
        </w:tabs>
        <w:ind w:left="2880" w:hanging="360"/>
      </w:pPr>
      <w:rPr>
        <w:rFonts w:ascii="Wingdings" w:hAnsi="Wingdings" w:hint="default"/>
      </w:rPr>
    </w:lvl>
    <w:lvl w:ilvl="4" w:tplc="58DE9612" w:tentative="1">
      <w:start w:val="1"/>
      <w:numFmt w:val="bullet"/>
      <w:lvlText w:val=""/>
      <w:lvlJc w:val="left"/>
      <w:pPr>
        <w:tabs>
          <w:tab w:val="num" w:pos="3600"/>
        </w:tabs>
        <w:ind w:left="3600" w:hanging="360"/>
      </w:pPr>
      <w:rPr>
        <w:rFonts w:ascii="Wingdings" w:hAnsi="Wingdings" w:hint="default"/>
      </w:rPr>
    </w:lvl>
    <w:lvl w:ilvl="5" w:tplc="C77A2638" w:tentative="1">
      <w:start w:val="1"/>
      <w:numFmt w:val="bullet"/>
      <w:lvlText w:val=""/>
      <w:lvlJc w:val="left"/>
      <w:pPr>
        <w:tabs>
          <w:tab w:val="num" w:pos="4320"/>
        </w:tabs>
        <w:ind w:left="4320" w:hanging="360"/>
      </w:pPr>
      <w:rPr>
        <w:rFonts w:ascii="Wingdings" w:hAnsi="Wingdings" w:hint="default"/>
      </w:rPr>
    </w:lvl>
    <w:lvl w:ilvl="6" w:tplc="8A12694E" w:tentative="1">
      <w:start w:val="1"/>
      <w:numFmt w:val="bullet"/>
      <w:lvlText w:val=""/>
      <w:lvlJc w:val="left"/>
      <w:pPr>
        <w:tabs>
          <w:tab w:val="num" w:pos="5040"/>
        </w:tabs>
        <w:ind w:left="5040" w:hanging="360"/>
      </w:pPr>
      <w:rPr>
        <w:rFonts w:ascii="Wingdings" w:hAnsi="Wingdings" w:hint="default"/>
      </w:rPr>
    </w:lvl>
    <w:lvl w:ilvl="7" w:tplc="6588A4A0" w:tentative="1">
      <w:start w:val="1"/>
      <w:numFmt w:val="bullet"/>
      <w:lvlText w:val=""/>
      <w:lvlJc w:val="left"/>
      <w:pPr>
        <w:tabs>
          <w:tab w:val="num" w:pos="5760"/>
        </w:tabs>
        <w:ind w:left="5760" w:hanging="360"/>
      </w:pPr>
      <w:rPr>
        <w:rFonts w:ascii="Wingdings" w:hAnsi="Wingdings" w:hint="default"/>
      </w:rPr>
    </w:lvl>
    <w:lvl w:ilvl="8" w:tplc="365857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F58A5"/>
    <w:multiLevelType w:val="hybridMultilevel"/>
    <w:tmpl w:val="D39A76A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3" w15:restartNumberingAfterBreak="0">
    <w:nsid w:val="498772F1"/>
    <w:multiLevelType w:val="hybridMultilevel"/>
    <w:tmpl w:val="08D42214"/>
    <w:lvl w:ilvl="0" w:tplc="C652CA5A">
      <w:start w:val="1"/>
      <w:numFmt w:val="lowerRoman"/>
      <w:lvlText w:val="%1."/>
      <w:lvlJc w:val="left"/>
      <w:pPr>
        <w:ind w:left="1125" w:hanging="720"/>
      </w:pPr>
      <w:rPr>
        <w:rFonts w:ascii="Calibri" w:eastAsia="Calibri" w:hAnsi="Calibri" w:cs="Calibri" w:hint="default"/>
        <w:b/>
        <w:bCs/>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24" w15:restartNumberingAfterBreak="0">
    <w:nsid w:val="4A9150AB"/>
    <w:multiLevelType w:val="hybridMultilevel"/>
    <w:tmpl w:val="67B26E66"/>
    <w:lvl w:ilvl="0" w:tplc="2C0E6BF8">
      <w:start w:val="6"/>
      <w:numFmt w:val="lowerRoman"/>
      <w:lvlText w:val="%1."/>
      <w:lvlJc w:val="left"/>
      <w:pPr>
        <w:ind w:left="1440" w:hanging="72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4E513C42"/>
    <w:multiLevelType w:val="hybridMultilevel"/>
    <w:tmpl w:val="C978950C"/>
    <w:lvl w:ilvl="0" w:tplc="0D861C4A">
      <w:start w:val="1"/>
      <w:numFmt w:val="decimal"/>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26" w15:restartNumberingAfterBreak="0">
    <w:nsid w:val="543A0510"/>
    <w:multiLevelType w:val="hybridMultilevel"/>
    <w:tmpl w:val="C09A5A80"/>
    <w:lvl w:ilvl="0" w:tplc="486A628E">
      <w:start w:val="1"/>
      <w:numFmt w:val="bullet"/>
      <w:lvlText w:val="•"/>
      <w:lvlJc w:val="left"/>
      <w:pPr>
        <w:tabs>
          <w:tab w:val="num" w:pos="720"/>
        </w:tabs>
        <w:ind w:left="720" w:hanging="360"/>
      </w:pPr>
      <w:rPr>
        <w:rFonts w:ascii="Arial" w:hAnsi="Arial" w:hint="default"/>
      </w:rPr>
    </w:lvl>
    <w:lvl w:ilvl="1" w:tplc="5360FEEA" w:tentative="1">
      <w:start w:val="1"/>
      <w:numFmt w:val="bullet"/>
      <w:lvlText w:val="•"/>
      <w:lvlJc w:val="left"/>
      <w:pPr>
        <w:tabs>
          <w:tab w:val="num" w:pos="1440"/>
        </w:tabs>
        <w:ind w:left="1440" w:hanging="360"/>
      </w:pPr>
      <w:rPr>
        <w:rFonts w:ascii="Arial" w:hAnsi="Arial" w:hint="default"/>
      </w:rPr>
    </w:lvl>
    <w:lvl w:ilvl="2" w:tplc="EA86CAD4" w:tentative="1">
      <w:start w:val="1"/>
      <w:numFmt w:val="bullet"/>
      <w:lvlText w:val="•"/>
      <w:lvlJc w:val="left"/>
      <w:pPr>
        <w:tabs>
          <w:tab w:val="num" w:pos="2160"/>
        </w:tabs>
        <w:ind w:left="2160" w:hanging="360"/>
      </w:pPr>
      <w:rPr>
        <w:rFonts w:ascii="Arial" w:hAnsi="Arial" w:hint="default"/>
      </w:rPr>
    </w:lvl>
    <w:lvl w:ilvl="3" w:tplc="CA88683C" w:tentative="1">
      <w:start w:val="1"/>
      <w:numFmt w:val="bullet"/>
      <w:lvlText w:val="•"/>
      <w:lvlJc w:val="left"/>
      <w:pPr>
        <w:tabs>
          <w:tab w:val="num" w:pos="2880"/>
        </w:tabs>
        <w:ind w:left="2880" w:hanging="360"/>
      </w:pPr>
      <w:rPr>
        <w:rFonts w:ascii="Arial" w:hAnsi="Arial" w:hint="default"/>
      </w:rPr>
    </w:lvl>
    <w:lvl w:ilvl="4" w:tplc="26AC03AA" w:tentative="1">
      <w:start w:val="1"/>
      <w:numFmt w:val="bullet"/>
      <w:lvlText w:val="•"/>
      <w:lvlJc w:val="left"/>
      <w:pPr>
        <w:tabs>
          <w:tab w:val="num" w:pos="3600"/>
        </w:tabs>
        <w:ind w:left="3600" w:hanging="360"/>
      </w:pPr>
      <w:rPr>
        <w:rFonts w:ascii="Arial" w:hAnsi="Arial" w:hint="default"/>
      </w:rPr>
    </w:lvl>
    <w:lvl w:ilvl="5" w:tplc="DA603872" w:tentative="1">
      <w:start w:val="1"/>
      <w:numFmt w:val="bullet"/>
      <w:lvlText w:val="•"/>
      <w:lvlJc w:val="left"/>
      <w:pPr>
        <w:tabs>
          <w:tab w:val="num" w:pos="4320"/>
        </w:tabs>
        <w:ind w:left="4320" w:hanging="360"/>
      </w:pPr>
      <w:rPr>
        <w:rFonts w:ascii="Arial" w:hAnsi="Arial" w:hint="default"/>
      </w:rPr>
    </w:lvl>
    <w:lvl w:ilvl="6" w:tplc="F8F8D8CC" w:tentative="1">
      <w:start w:val="1"/>
      <w:numFmt w:val="bullet"/>
      <w:lvlText w:val="•"/>
      <w:lvlJc w:val="left"/>
      <w:pPr>
        <w:tabs>
          <w:tab w:val="num" w:pos="5040"/>
        </w:tabs>
        <w:ind w:left="5040" w:hanging="360"/>
      </w:pPr>
      <w:rPr>
        <w:rFonts w:ascii="Arial" w:hAnsi="Arial" w:hint="default"/>
      </w:rPr>
    </w:lvl>
    <w:lvl w:ilvl="7" w:tplc="A054312A" w:tentative="1">
      <w:start w:val="1"/>
      <w:numFmt w:val="bullet"/>
      <w:lvlText w:val="•"/>
      <w:lvlJc w:val="left"/>
      <w:pPr>
        <w:tabs>
          <w:tab w:val="num" w:pos="5760"/>
        </w:tabs>
        <w:ind w:left="5760" w:hanging="360"/>
      </w:pPr>
      <w:rPr>
        <w:rFonts w:ascii="Arial" w:hAnsi="Arial" w:hint="default"/>
      </w:rPr>
    </w:lvl>
    <w:lvl w:ilvl="8" w:tplc="8048AE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662A1"/>
    <w:multiLevelType w:val="hybridMultilevel"/>
    <w:tmpl w:val="055632C2"/>
    <w:lvl w:ilvl="0" w:tplc="F16A0044">
      <w:start w:val="1"/>
      <w:numFmt w:val="bullet"/>
      <w:lvlText w:val="-"/>
      <w:lvlJc w:val="left"/>
      <w:pPr>
        <w:ind w:left="765" w:hanging="360"/>
      </w:pPr>
      <w:rPr>
        <w:rFonts w:ascii="Calibri" w:eastAsia="Calibri" w:hAnsi="Calibri" w:cs="Calibri"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8" w15:restartNumberingAfterBreak="0">
    <w:nsid w:val="63934960"/>
    <w:multiLevelType w:val="hybridMultilevel"/>
    <w:tmpl w:val="4F8ADF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123157A"/>
    <w:multiLevelType w:val="hybridMultilevel"/>
    <w:tmpl w:val="50AEA950"/>
    <w:lvl w:ilvl="0" w:tplc="D93C8242">
      <w:start w:val="1"/>
      <w:numFmt w:val="bullet"/>
      <w:lvlText w:val=""/>
      <w:lvlJc w:val="left"/>
      <w:pPr>
        <w:tabs>
          <w:tab w:val="num" w:pos="720"/>
        </w:tabs>
        <w:ind w:left="720" w:hanging="360"/>
      </w:pPr>
      <w:rPr>
        <w:rFonts w:ascii="Wingdings" w:hAnsi="Wingdings" w:hint="default"/>
      </w:rPr>
    </w:lvl>
    <w:lvl w:ilvl="1" w:tplc="92D0B5B6" w:tentative="1">
      <w:start w:val="1"/>
      <w:numFmt w:val="bullet"/>
      <w:lvlText w:val=""/>
      <w:lvlJc w:val="left"/>
      <w:pPr>
        <w:tabs>
          <w:tab w:val="num" w:pos="1440"/>
        </w:tabs>
        <w:ind w:left="1440" w:hanging="360"/>
      </w:pPr>
      <w:rPr>
        <w:rFonts w:ascii="Wingdings" w:hAnsi="Wingdings" w:hint="default"/>
      </w:rPr>
    </w:lvl>
    <w:lvl w:ilvl="2" w:tplc="BFFEE7B2" w:tentative="1">
      <w:start w:val="1"/>
      <w:numFmt w:val="bullet"/>
      <w:lvlText w:val=""/>
      <w:lvlJc w:val="left"/>
      <w:pPr>
        <w:tabs>
          <w:tab w:val="num" w:pos="2160"/>
        </w:tabs>
        <w:ind w:left="2160" w:hanging="360"/>
      </w:pPr>
      <w:rPr>
        <w:rFonts w:ascii="Wingdings" w:hAnsi="Wingdings" w:hint="default"/>
      </w:rPr>
    </w:lvl>
    <w:lvl w:ilvl="3" w:tplc="1C6CB424" w:tentative="1">
      <w:start w:val="1"/>
      <w:numFmt w:val="bullet"/>
      <w:lvlText w:val=""/>
      <w:lvlJc w:val="left"/>
      <w:pPr>
        <w:tabs>
          <w:tab w:val="num" w:pos="2880"/>
        </w:tabs>
        <w:ind w:left="2880" w:hanging="360"/>
      </w:pPr>
      <w:rPr>
        <w:rFonts w:ascii="Wingdings" w:hAnsi="Wingdings" w:hint="default"/>
      </w:rPr>
    </w:lvl>
    <w:lvl w:ilvl="4" w:tplc="72F6D974" w:tentative="1">
      <w:start w:val="1"/>
      <w:numFmt w:val="bullet"/>
      <w:lvlText w:val=""/>
      <w:lvlJc w:val="left"/>
      <w:pPr>
        <w:tabs>
          <w:tab w:val="num" w:pos="3600"/>
        </w:tabs>
        <w:ind w:left="3600" w:hanging="360"/>
      </w:pPr>
      <w:rPr>
        <w:rFonts w:ascii="Wingdings" w:hAnsi="Wingdings" w:hint="default"/>
      </w:rPr>
    </w:lvl>
    <w:lvl w:ilvl="5" w:tplc="DA04783C" w:tentative="1">
      <w:start w:val="1"/>
      <w:numFmt w:val="bullet"/>
      <w:lvlText w:val=""/>
      <w:lvlJc w:val="left"/>
      <w:pPr>
        <w:tabs>
          <w:tab w:val="num" w:pos="4320"/>
        </w:tabs>
        <w:ind w:left="4320" w:hanging="360"/>
      </w:pPr>
      <w:rPr>
        <w:rFonts w:ascii="Wingdings" w:hAnsi="Wingdings" w:hint="default"/>
      </w:rPr>
    </w:lvl>
    <w:lvl w:ilvl="6" w:tplc="0824B60C" w:tentative="1">
      <w:start w:val="1"/>
      <w:numFmt w:val="bullet"/>
      <w:lvlText w:val=""/>
      <w:lvlJc w:val="left"/>
      <w:pPr>
        <w:tabs>
          <w:tab w:val="num" w:pos="5040"/>
        </w:tabs>
        <w:ind w:left="5040" w:hanging="360"/>
      </w:pPr>
      <w:rPr>
        <w:rFonts w:ascii="Wingdings" w:hAnsi="Wingdings" w:hint="default"/>
      </w:rPr>
    </w:lvl>
    <w:lvl w:ilvl="7" w:tplc="5F420626" w:tentative="1">
      <w:start w:val="1"/>
      <w:numFmt w:val="bullet"/>
      <w:lvlText w:val=""/>
      <w:lvlJc w:val="left"/>
      <w:pPr>
        <w:tabs>
          <w:tab w:val="num" w:pos="5760"/>
        </w:tabs>
        <w:ind w:left="5760" w:hanging="360"/>
      </w:pPr>
      <w:rPr>
        <w:rFonts w:ascii="Wingdings" w:hAnsi="Wingdings" w:hint="default"/>
      </w:rPr>
    </w:lvl>
    <w:lvl w:ilvl="8" w:tplc="5EB250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6366C6"/>
    <w:multiLevelType w:val="hybridMultilevel"/>
    <w:tmpl w:val="939EB5C0"/>
    <w:lvl w:ilvl="0" w:tplc="040C000F">
      <w:start w:val="1"/>
      <w:numFmt w:val="decimal"/>
      <w:lvlText w:val="%1."/>
      <w:lvlJc w:val="left"/>
      <w:pPr>
        <w:ind w:left="360" w:hanging="360"/>
      </w:pPr>
      <w:rPr>
        <w:rFonts w:hint="default"/>
        <w:b w:val="0"/>
        <w:i w:val="0"/>
        <w:color w:val="auto"/>
        <w:sz w:val="20"/>
      </w:rPr>
    </w:lvl>
    <w:lvl w:ilvl="1" w:tplc="040C0001">
      <w:start w:val="1"/>
      <w:numFmt w:val="bullet"/>
      <w:lvlText w:val=""/>
      <w:lvlJc w:val="left"/>
      <w:pPr>
        <w:ind w:left="1440" w:hanging="720"/>
      </w:pPr>
      <w:rPr>
        <w:rFonts w:ascii="Symbol" w:hAnsi="Symbol" w:hint="default"/>
        <w:sz w:val="22"/>
      </w:rPr>
    </w:lvl>
    <w:lvl w:ilvl="2" w:tplc="9F840914">
      <w:start w:val="1"/>
      <w:numFmt w:val="upperLetter"/>
      <w:lvlText w:val="%3."/>
      <w:lvlJc w:val="left"/>
      <w:pPr>
        <w:ind w:left="1980" w:hanging="360"/>
      </w:pPr>
      <w:rPr>
        <w:rFonts w:cs="Times New Roman" w:hint="default"/>
      </w:rPr>
    </w:lvl>
    <w:lvl w:ilvl="3" w:tplc="0D109F4E">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26"/>
  </w:num>
  <w:num w:numId="2">
    <w:abstractNumId w:val="29"/>
  </w:num>
  <w:num w:numId="3">
    <w:abstractNumId w:val="12"/>
  </w:num>
  <w:num w:numId="4">
    <w:abstractNumId w:val="16"/>
  </w:num>
  <w:num w:numId="5">
    <w:abstractNumId w:val="30"/>
  </w:num>
  <w:num w:numId="6">
    <w:abstractNumId w:val="19"/>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25"/>
  </w:num>
  <w:num w:numId="16">
    <w:abstractNumId w:val="21"/>
  </w:num>
  <w:num w:numId="17">
    <w:abstractNumId w:val="15"/>
  </w:num>
  <w:num w:numId="18">
    <w:abstractNumId w:val="28"/>
  </w:num>
  <w:num w:numId="19">
    <w:abstractNumId w:val="20"/>
  </w:num>
  <w:num w:numId="20">
    <w:abstractNumId w:val="10"/>
  </w:num>
  <w:num w:numId="21">
    <w:abstractNumId w:val="24"/>
  </w:num>
  <w:num w:numId="22">
    <w:abstractNumId w:val="23"/>
  </w:num>
  <w:num w:numId="23">
    <w:abstractNumId w:val="17"/>
  </w:num>
  <w:num w:numId="24">
    <w:abstractNumId w:val="11"/>
  </w:num>
  <w:num w:numId="25">
    <w:abstractNumId w:val="8"/>
  </w:num>
  <w:num w:numId="26">
    <w:abstractNumId w:val="9"/>
  </w:num>
  <w:num w:numId="27">
    <w:abstractNumId w:val="14"/>
  </w:num>
  <w:num w:numId="28">
    <w:abstractNumId w:val="18"/>
  </w:num>
  <w:num w:numId="29">
    <w:abstractNumId w:val="22"/>
  </w:num>
  <w:num w:numId="30">
    <w:abstractNumId w:val="13"/>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711"/>
    <w:rsid w:val="00052DE2"/>
    <w:rsid w:val="00090FAE"/>
    <w:rsid w:val="000A2702"/>
    <w:rsid w:val="000C4467"/>
    <w:rsid w:val="00136740"/>
    <w:rsid w:val="00164EFC"/>
    <w:rsid w:val="001D4830"/>
    <w:rsid w:val="002165DF"/>
    <w:rsid w:val="00272DF7"/>
    <w:rsid w:val="00291562"/>
    <w:rsid w:val="00296A1B"/>
    <w:rsid w:val="002D3337"/>
    <w:rsid w:val="002D5799"/>
    <w:rsid w:val="002E072F"/>
    <w:rsid w:val="00300979"/>
    <w:rsid w:val="00314B52"/>
    <w:rsid w:val="0032749B"/>
    <w:rsid w:val="00386733"/>
    <w:rsid w:val="003B018F"/>
    <w:rsid w:val="003D20DB"/>
    <w:rsid w:val="003F004F"/>
    <w:rsid w:val="00414D3C"/>
    <w:rsid w:val="00442723"/>
    <w:rsid w:val="0044738E"/>
    <w:rsid w:val="00472DDD"/>
    <w:rsid w:val="00480C83"/>
    <w:rsid w:val="00560CD9"/>
    <w:rsid w:val="00564C23"/>
    <w:rsid w:val="005945DF"/>
    <w:rsid w:val="005A4242"/>
    <w:rsid w:val="005D03E8"/>
    <w:rsid w:val="006151BC"/>
    <w:rsid w:val="00627114"/>
    <w:rsid w:val="00670880"/>
    <w:rsid w:val="0068736C"/>
    <w:rsid w:val="0069000A"/>
    <w:rsid w:val="00690D54"/>
    <w:rsid w:val="006B3535"/>
    <w:rsid w:val="006C25EE"/>
    <w:rsid w:val="006C5852"/>
    <w:rsid w:val="006E758F"/>
    <w:rsid w:val="006E7DC7"/>
    <w:rsid w:val="007566BA"/>
    <w:rsid w:val="00770275"/>
    <w:rsid w:val="00773837"/>
    <w:rsid w:val="00790455"/>
    <w:rsid w:val="007A0B3B"/>
    <w:rsid w:val="007C2CE8"/>
    <w:rsid w:val="0086069D"/>
    <w:rsid w:val="0086474E"/>
    <w:rsid w:val="008659F7"/>
    <w:rsid w:val="00880E7B"/>
    <w:rsid w:val="008844D0"/>
    <w:rsid w:val="008B109A"/>
    <w:rsid w:val="00903993"/>
    <w:rsid w:val="00954711"/>
    <w:rsid w:val="009717C3"/>
    <w:rsid w:val="00982801"/>
    <w:rsid w:val="009E1FE0"/>
    <w:rsid w:val="00A16EA2"/>
    <w:rsid w:val="00A42B95"/>
    <w:rsid w:val="00A5222F"/>
    <w:rsid w:val="00A5288A"/>
    <w:rsid w:val="00A573E5"/>
    <w:rsid w:val="00A634E2"/>
    <w:rsid w:val="00A74B8C"/>
    <w:rsid w:val="00A85EAF"/>
    <w:rsid w:val="00AA4554"/>
    <w:rsid w:val="00AC5DBF"/>
    <w:rsid w:val="00AC6548"/>
    <w:rsid w:val="00AD2B7D"/>
    <w:rsid w:val="00AE54F1"/>
    <w:rsid w:val="00AF1184"/>
    <w:rsid w:val="00B33385"/>
    <w:rsid w:val="00B96175"/>
    <w:rsid w:val="00B970F2"/>
    <w:rsid w:val="00BB28AE"/>
    <w:rsid w:val="00BC5A38"/>
    <w:rsid w:val="00BC6853"/>
    <w:rsid w:val="00BD4EB9"/>
    <w:rsid w:val="00BE0A49"/>
    <w:rsid w:val="00BE72E9"/>
    <w:rsid w:val="00C03AB7"/>
    <w:rsid w:val="00C120AA"/>
    <w:rsid w:val="00C24DA0"/>
    <w:rsid w:val="00C55BEF"/>
    <w:rsid w:val="00C6474A"/>
    <w:rsid w:val="00C95A26"/>
    <w:rsid w:val="00CB27B0"/>
    <w:rsid w:val="00CE59A7"/>
    <w:rsid w:val="00CE6BC9"/>
    <w:rsid w:val="00D204E2"/>
    <w:rsid w:val="00D615D9"/>
    <w:rsid w:val="00D93297"/>
    <w:rsid w:val="00DA259F"/>
    <w:rsid w:val="00DD0CE1"/>
    <w:rsid w:val="00DD7036"/>
    <w:rsid w:val="00DF2F63"/>
    <w:rsid w:val="00E412D9"/>
    <w:rsid w:val="00E525A7"/>
    <w:rsid w:val="00EA12FB"/>
    <w:rsid w:val="00EA7BCF"/>
    <w:rsid w:val="00ED32FF"/>
    <w:rsid w:val="00EF2035"/>
    <w:rsid w:val="00F302DC"/>
    <w:rsid w:val="00F46A2D"/>
    <w:rsid w:val="00F51FD1"/>
    <w:rsid w:val="00F943DD"/>
    <w:rsid w:val="00FD2721"/>
    <w:rsid w:val="00FD2D16"/>
    <w:rsid w:val="00FF22D8"/>
    <w:rsid w:val="00FF573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0022B"/>
  <w15:chartTrackingRefBased/>
  <w15:docId w15:val="{A505C680-3A6A-4338-9E42-57BBEF0E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B52"/>
    <w:pPr>
      <w:spacing w:after="160" w:line="259" w:lineRule="auto"/>
    </w:pPr>
    <w:rPr>
      <w:sz w:val="22"/>
      <w:szCs w:val="22"/>
      <w:lang w:eastAsia="en-US"/>
    </w:rPr>
  </w:style>
  <w:style w:type="paragraph" w:styleId="Heading1">
    <w:name w:val="heading 1"/>
    <w:basedOn w:val="Normal"/>
    <w:next w:val="Normal"/>
    <w:link w:val="Heading1Char"/>
    <w:uiPriority w:val="9"/>
    <w:qFormat/>
    <w:rsid w:val="0069000A"/>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69000A"/>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69000A"/>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733"/>
    <w:pPr>
      <w:spacing w:after="0" w:line="240" w:lineRule="auto"/>
      <w:ind w:left="720"/>
      <w:contextualSpacing/>
    </w:pPr>
    <w:rPr>
      <w:rFonts w:eastAsia="Times New Roman"/>
      <w:lang w:val="en-US"/>
    </w:rPr>
  </w:style>
  <w:style w:type="table" w:styleId="TableGrid">
    <w:name w:val="Table Grid"/>
    <w:basedOn w:val="TableNormal"/>
    <w:uiPriority w:val="39"/>
    <w:rsid w:val="00442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6E758F"/>
    <w:pPr>
      <w:widowControl w:val="0"/>
      <w:tabs>
        <w:tab w:val="left" w:pos="0"/>
        <w:tab w:val="right" w:leader="dot" w:pos="73"/>
        <w:tab w:val="right" w:leader="dot" w:pos="1712"/>
        <w:tab w:val="right" w:leader="dot" w:pos="4160"/>
        <w:tab w:val="right" w:leader="dot" w:pos="6528"/>
        <w:tab w:val="right" w:leader="dot" w:pos="9384"/>
      </w:tabs>
      <w:suppressAutoHyphens/>
      <w:autoSpaceDE w:val="0"/>
      <w:autoSpaceDN w:val="0"/>
      <w:adjustRightInd w:val="0"/>
      <w:spacing w:after="0" w:line="240" w:lineRule="atLeast"/>
      <w:jc w:val="both"/>
    </w:pPr>
    <w:rPr>
      <w:rFonts w:ascii="Times New Roman" w:eastAsia="Times New Roman" w:hAnsi="Times New Roman" w:cs="Courier New"/>
      <w:b/>
      <w:bCs/>
      <w:spacing w:val="-2"/>
      <w:sz w:val="20"/>
      <w:szCs w:val="20"/>
      <w:lang w:val="en-US"/>
    </w:rPr>
  </w:style>
  <w:style w:type="character" w:customStyle="1" w:styleId="BodyTextChar">
    <w:name w:val="Body Text Char"/>
    <w:basedOn w:val="DefaultParagraphFont"/>
    <w:link w:val="BodyText"/>
    <w:rsid w:val="006E758F"/>
    <w:rPr>
      <w:rFonts w:ascii="Times New Roman" w:eastAsia="Times New Roman" w:hAnsi="Times New Roman" w:cs="Courier New"/>
      <w:b/>
      <w:bCs/>
      <w:spacing w:val="-2"/>
      <w:sz w:val="20"/>
      <w:szCs w:val="20"/>
      <w:lang w:val="en-US"/>
    </w:rPr>
  </w:style>
  <w:style w:type="paragraph" w:styleId="BalloonText">
    <w:name w:val="Balloon Text"/>
    <w:basedOn w:val="Normal"/>
    <w:link w:val="BalloonTextChar"/>
    <w:uiPriority w:val="99"/>
    <w:semiHidden/>
    <w:unhideWhenUsed/>
    <w:rsid w:val="00A74B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B8C"/>
    <w:rPr>
      <w:rFonts w:ascii="Segoe UI" w:hAnsi="Segoe UI" w:cs="Segoe UI"/>
      <w:sz w:val="18"/>
      <w:szCs w:val="18"/>
    </w:rPr>
  </w:style>
  <w:style w:type="character" w:styleId="CommentReference">
    <w:name w:val="annotation reference"/>
    <w:basedOn w:val="DefaultParagraphFont"/>
    <w:uiPriority w:val="99"/>
    <w:semiHidden/>
    <w:unhideWhenUsed/>
    <w:rsid w:val="00AD2B7D"/>
    <w:rPr>
      <w:sz w:val="16"/>
      <w:szCs w:val="16"/>
    </w:rPr>
  </w:style>
  <w:style w:type="paragraph" w:styleId="CommentText">
    <w:name w:val="annotation text"/>
    <w:basedOn w:val="Normal"/>
    <w:link w:val="CommentTextChar"/>
    <w:uiPriority w:val="99"/>
    <w:semiHidden/>
    <w:unhideWhenUsed/>
    <w:rsid w:val="00AD2B7D"/>
    <w:rPr>
      <w:sz w:val="20"/>
      <w:szCs w:val="20"/>
    </w:rPr>
  </w:style>
  <w:style w:type="character" w:customStyle="1" w:styleId="CommentTextChar">
    <w:name w:val="Comment Text Char"/>
    <w:basedOn w:val="DefaultParagraphFont"/>
    <w:link w:val="CommentText"/>
    <w:uiPriority w:val="99"/>
    <w:semiHidden/>
    <w:rsid w:val="00AD2B7D"/>
    <w:rPr>
      <w:lang w:eastAsia="en-US"/>
    </w:rPr>
  </w:style>
  <w:style w:type="paragraph" w:styleId="CommentSubject">
    <w:name w:val="annotation subject"/>
    <w:basedOn w:val="CommentText"/>
    <w:next w:val="CommentText"/>
    <w:link w:val="CommentSubjectChar"/>
    <w:uiPriority w:val="99"/>
    <w:semiHidden/>
    <w:unhideWhenUsed/>
    <w:rsid w:val="00AD2B7D"/>
    <w:rPr>
      <w:b/>
      <w:bCs/>
    </w:rPr>
  </w:style>
  <w:style w:type="character" w:customStyle="1" w:styleId="CommentSubjectChar">
    <w:name w:val="Comment Subject Char"/>
    <w:basedOn w:val="CommentTextChar"/>
    <w:link w:val="CommentSubject"/>
    <w:uiPriority w:val="99"/>
    <w:semiHidden/>
    <w:rsid w:val="00AD2B7D"/>
    <w:rPr>
      <w:b/>
      <w:bCs/>
      <w:lang w:eastAsia="en-US"/>
    </w:rPr>
  </w:style>
  <w:style w:type="character" w:customStyle="1" w:styleId="Heading1Char">
    <w:name w:val="Heading 1 Char"/>
    <w:basedOn w:val="DefaultParagraphFont"/>
    <w:link w:val="Heading1"/>
    <w:uiPriority w:val="9"/>
    <w:rsid w:val="0069000A"/>
    <w:rPr>
      <w:rFonts w:asciiTheme="majorHAnsi" w:eastAsiaTheme="majorEastAsia" w:hAnsiTheme="majorHAnsi" w:cstheme="majorBidi"/>
      <w:b/>
      <w:bCs/>
      <w:kern w:val="32"/>
      <w:sz w:val="32"/>
      <w:szCs w:val="32"/>
      <w:lang w:eastAsia="en-US"/>
    </w:rPr>
  </w:style>
  <w:style w:type="paragraph" w:customStyle="1" w:styleId="Style1">
    <w:name w:val="Style1"/>
    <w:basedOn w:val="Normal"/>
    <w:link w:val="Style1Car"/>
    <w:qFormat/>
    <w:rsid w:val="0069000A"/>
    <w:pPr>
      <w:spacing w:before="240"/>
      <w:ind w:left="45"/>
      <w:jc w:val="both"/>
    </w:pPr>
    <w:rPr>
      <w:rFonts w:cs="Calibri"/>
      <w:sz w:val="24"/>
      <w:szCs w:val="24"/>
    </w:rPr>
  </w:style>
  <w:style w:type="character" w:customStyle="1" w:styleId="Heading2Char">
    <w:name w:val="Heading 2 Char"/>
    <w:basedOn w:val="DefaultParagraphFont"/>
    <w:link w:val="Heading2"/>
    <w:uiPriority w:val="9"/>
    <w:rsid w:val="0069000A"/>
    <w:rPr>
      <w:rFonts w:asciiTheme="majorHAnsi" w:eastAsiaTheme="majorEastAsia" w:hAnsiTheme="majorHAnsi" w:cstheme="majorBidi"/>
      <w:b/>
      <w:bCs/>
      <w:i/>
      <w:iCs/>
      <w:sz w:val="28"/>
      <w:szCs w:val="28"/>
      <w:lang w:eastAsia="en-US"/>
    </w:rPr>
  </w:style>
  <w:style w:type="character" w:customStyle="1" w:styleId="Style1Car">
    <w:name w:val="Style1 Car"/>
    <w:basedOn w:val="DefaultParagraphFont"/>
    <w:link w:val="Style1"/>
    <w:rsid w:val="0069000A"/>
    <w:rPr>
      <w:rFonts w:cs="Calibri"/>
      <w:sz w:val="24"/>
      <w:szCs w:val="24"/>
      <w:lang w:eastAsia="en-US"/>
    </w:rPr>
  </w:style>
  <w:style w:type="character" w:customStyle="1" w:styleId="Heading3Char">
    <w:name w:val="Heading 3 Char"/>
    <w:basedOn w:val="DefaultParagraphFont"/>
    <w:link w:val="Heading3"/>
    <w:uiPriority w:val="9"/>
    <w:rsid w:val="0069000A"/>
    <w:rPr>
      <w:rFonts w:asciiTheme="majorHAnsi" w:eastAsiaTheme="majorEastAsia" w:hAnsiTheme="majorHAnsi" w:cstheme="majorBidi"/>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558182">
      <w:bodyDiv w:val="1"/>
      <w:marLeft w:val="0"/>
      <w:marRight w:val="0"/>
      <w:marTop w:val="0"/>
      <w:marBottom w:val="0"/>
      <w:divBdr>
        <w:top w:val="none" w:sz="0" w:space="0" w:color="auto"/>
        <w:left w:val="none" w:sz="0" w:space="0" w:color="auto"/>
        <w:bottom w:val="none" w:sz="0" w:space="0" w:color="auto"/>
        <w:right w:val="none" w:sz="0" w:space="0" w:color="auto"/>
      </w:divBdr>
      <w:divsChild>
        <w:div w:id="254434909">
          <w:marLeft w:val="360"/>
          <w:marRight w:val="0"/>
          <w:marTop w:val="200"/>
          <w:marBottom w:val="0"/>
          <w:divBdr>
            <w:top w:val="none" w:sz="0" w:space="0" w:color="auto"/>
            <w:left w:val="none" w:sz="0" w:space="0" w:color="auto"/>
            <w:bottom w:val="none" w:sz="0" w:space="0" w:color="auto"/>
            <w:right w:val="none" w:sz="0" w:space="0" w:color="auto"/>
          </w:divBdr>
        </w:div>
      </w:divsChild>
    </w:div>
    <w:div w:id="1190292528">
      <w:bodyDiv w:val="1"/>
      <w:marLeft w:val="0"/>
      <w:marRight w:val="0"/>
      <w:marTop w:val="0"/>
      <w:marBottom w:val="0"/>
      <w:divBdr>
        <w:top w:val="none" w:sz="0" w:space="0" w:color="auto"/>
        <w:left w:val="none" w:sz="0" w:space="0" w:color="auto"/>
        <w:bottom w:val="none" w:sz="0" w:space="0" w:color="auto"/>
        <w:right w:val="none" w:sz="0" w:space="0" w:color="auto"/>
      </w:divBdr>
      <w:divsChild>
        <w:div w:id="1462381850">
          <w:marLeft w:val="360"/>
          <w:marRight w:val="0"/>
          <w:marTop w:val="200"/>
          <w:marBottom w:val="0"/>
          <w:divBdr>
            <w:top w:val="none" w:sz="0" w:space="0" w:color="auto"/>
            <w:left w:val="none" w:sz="0" w:space="0" w:color="auto"/>
            <w:bottom w:val="none" w:sz="0" w:space="0" w:color="auto"/>
            <w:right w:val="none" w:sz="0" w:space="0" w:color="auto"/>
          </w:divBdr>
        </w:div>
      </w:divsChild>
    </w:div>
    <w:div w:id="1457915828">
      <w:bodyDiv w:val="1"/>
      <w:marLeft w:val="0"/>
      <w:marRight w:val="0"/>
      <w:marTop w:val="0"/>
      <w:marBottom w:val="0"/>
      <w:divBdr>
        <w:top w:val="none" w:sz="0" w:space="0" w:color="auto"/>
        <w:left w:val="none" w:sz="0" w:space="0" w:color="auto"/>
        <w:bottom w:val="none" w:sz="0" w:space="0" w:color="auto"/>
        <w:right w:val="none" w:sz="0" w:space="0" w:color="auto"/>
      </w:divBdr>
      <w:divsChild>
        <w:div w:id="234555270">
          <w:marLeft w:val="360"/>
          <w:marRight w:val="0"/>
          <w:marTop w:val="200"/>
          <w:marBottom w:val="0"/>
          <w:divBdr>
            <w:top w:val="none" w:sz="0" w:space="0" w:color="auto"/>
            <w:left w:val="none" w:sz="0" w:space="0" w:color="auto"/>
            <w:bottom w:val="none" w:sz="0" w:space="0" w:color="auto"/>
            <w:right w:val="none" w:sz="0" w:space="0" w:color="auto"/>
          </w:divBdr>
        </w:div>
        <w:div w:id="470366222">
          <w:marLeft w:val="360"/>
          <w:marRight w:val="0"/>
          <w:marTop w:val="200"/>
          <w:marBottom w:val="0"/>
          <w:divBdr>
            <w:top w:val="none" w:sz="0" w:space="0" w:color="auto"/>
            <w:left w:val="none" w:sz="0" w:space="0" w:color="auto"/>
            <w:bottom w:val="none" w:sz="0" w:space="0" w:color="auto"/>
            <w:right w:val="none" w:sz="0" w:space="0" w:color="auto"/>
          </w:divBdr>
        </w:div>
        <w:div w:id="540482866">
          <w:marLeft w:val="360"/>
          <w:marRight w:val="0"/>
          <w:marTop w:val="200"/>
          <w:marBottom w:val="0"/>
          <w:divBdr>
            <w:top w:val="none" w:sz="0" w:space="0" w:color="auto"/>
            <w:left w:val="none" w:sz="0" w:space="0" w:color="auto"/>
            <w:bottom w:val="none" w:sz="0" w:space="0" w:color="auto"/>
            <w:right w:val="none" w:sz="0" w:space="0" w:color="auto"/>
          </w:divBdr>
        </w:div>
        <w:div w:id="728385296">
          <w:marLeft w:val="360"/>
          <w:marRight w:val="0"/>
          <w:marTop w:val="200"/>
          <w:marBottom w:val="0"/>
          <w:divBdr>
            <w:top w:val="none" w:sz="0" w:space="0" w:color="auto"/>
            <w:left w:val="none" w:sz="0" w:space="0" w:color="auto"/>
            <w:bottom w:val="none" w:sz="0" w:space="0" w:color="auto"/>
            <w:right w:val="none" w:sz="0" w:space="0" w:color="auto"/>
          </w:divBdr>
        </w:div>
        <w:div w:id="1142848817">
          <w:marLeft w:val="360"/>
          <w:marRight w:val="0"/>
          <w:marTop w:val="200"/>
          <w:marBottom w:val="0"/>
          <w:divBdr>
            <w:top w:val="none" w:sz="0" w:space="0" w:color="auto"/>
            <w:left w:val="none" w:sz="0" w:space="0" w:color="auto"/>
            <w:bottom w:val="none" w:sz="0" w:space="0" w:color="auto"/>
            <w:right w:val="none" w:sz="0" w:space="0" w:color="auto"/>
          </w:divBdr>
        </w:div>
        <w:div w:id="1484200896">
          <w:marLeft w:val="360"/>
          <w:marRight w:val="0"/>
          <w:marTop w:val="200"/>
          <w:marBottom w:val="0"/>
          <w:divBdr>
            <w:top w:val="none" w:sz="0" w:space="0" w:color="auto"/>
            <w:left w:val="none" w:sz="0" w:space="0" w:color="auto"/>
            <w:bottom w:val="none" w:sz="0" w:space="0" w:color="auto"/>
            <w:right w:val="none" w:sz="0" w:space="0" w:color="auto"/>
          </w:divBdr>
        </w:div>
        <w:div w:id="1627613876">
          <w:marLeft w:val="360"/>
          <w:marRight w:val="0"/>
          <w:marTop w:val="200"/>
          <w:marBottom w:val="0"/>
          <w:divBdr>
            <w:top w:val="none" w:sz="0" w:space="0" w:color="auto"/>
            <w:left w:val="none" w:sz="0" w:space="0" w:color="auto"/>
            <w:bottom w:val="none" w:sz="0" w:space="0" w:color="auto"/>
            <w:right w:val="none" w:sz="0" w:space="0" w:color="auto"/>
          </w:divBdr>
        </w:div>
        <w:div w:id="20940839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C26EEF8760DA4FAAF8F18ADE3FC85C" ma:contentTypeVersion="13" ma:contentTypeDescription="Create a new document." ma:contentTypeScope="" ma:versionID="8407e62762b204ff935322381472cc24">
  <xsd:schema xmlns:xsd="http://www.w3.org/2001/XMLSchema" xmlns:xs="http://www.w3.org/2001/XMLSchema" xmlns:p="http://schemas.microsoft.com/office/2006/metadata/properties" xmlns:ns2="fd35fde0-7421-4a34-a774-f438bb92962e" xmlns:ns3="6d32a6d6-1a42-4ee3-96ac-b6b2542cab14" targetNamespace="http://schemas.microsoft.com/office/2006/metadata/properties" ma:root="true" ma:fieldsID="17c5ac54f6ed5aaa8197863a51aa0634" ns2:_="" ns3:_="">
    <xsd:import namespace="fd35fde0-7421-4a34-a774-f438bb92962e"/>
    <xsd:import namespace="6d32a6d6-1a42-4ee3-96ac-b6b2542cab14"/>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OCR" minOccurs="0"/>
                <xsd:element ref="ns3:MediaServiceEventHashCode" minOccurs="0"/>
                <xsd:element ref="ns3:MediaServiceGenerationTim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5fde0-7421-4a34-a774-f438bb92962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d32a6d6-1a42-4ee3-96ac-b6b2542cab14"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2894C3-3E4A-4361-A2FE-FEFC9017DCC1}"/>
</file>

<file path=customXml/itemProps2.xml><?xml version="1.0" encoding="utf-8"?>
<ds:datastoreItem xmlns:ds="http://schemas.openxmlformats.org/officeDocument/2006/customXml" ds:itemID="{17A4ACD4-6FF3-48E9-B4C8-CCB3773DA1A6}"/>
</file>

<file path=customXml/itemProps3.xml><?xml version="1.0" encoding="utf-8"?>
<ds:datastoreItem xmlns:ds="http://schemas.openxmlformats.org/officeDocument/2006/customXml" ds:itemID="{8862C02F-6B5F-48AD-BC36-B0E793B927A9}"/>
</file>

<file path=docProps/app.xml><?xml version="1.0" encoding="utf-8"?>
<Properties xmlns="http://schemas.openxmlformats.org/officeDocument/2006/extended-properties" xmlns:vt="http://schemas.openxmlformats.org/officeDocument/2006/docPropsVTypes">
  <Template>Normal.dotm</Template>
  <TotalTime>205</TotalTime>
  <Pages>5</Pages>
  <Words>1722</Words>
  <Characters>9822</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cp:lastModifiedBy>Patricia Rasoahantarivelo</cp:lastModifiedBy>
  <cp:revision>7</cp:revision>
  <dcterms:created xsi:type="dcterms:W3CDTF">2020-02-12T12:46:00Z</dcterms:created>
  <dcterms:modified xsi:type="dcterms:W3CDTF">2020-05-17T07:33:00Z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0x01010066C26EEF8760DA4FAAF8F18ADE3FC85C</vt:lpwstr>
  </property>
</Properties>
</file>